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ACAA" w14:textId="2ABBC07A" w:rsidR="00760A81" w:rsidRPr="0059024B" w:rsidRDefault="008E2E45" w:rsidP="00760A81">
      <w:pPr>
        <w:pStyle w:val="Chapter"/>
        <w:spacing w:line="360" w:lineRule="auto"/>
        <w:jc w:val="left"/>
        <w:rPr>
          <w:b w:val="0"/>
          <w:bCs/>
        </w:rPr>
      </w:pPr>
      <w:r w:rsidRPr="0059024B">
        <w:rPr>
          <w:b w:val="0"/>
          <w:bCs/>
          <w:caps w:val="0"/>
        </w:rPr>
        <w:t>01 NCAC 05</w:t>
      </w:r>
      <w:r w:rsidR="00B14262">
        <w:rPr>
          <w:b w:val="0"/>
          <w:bCs/>
          <w:caps w:val="0"/>
        </w:rPr>
        <w:t>A</w:t>
      </w:r>
      <w:r w:rsidRPr="0059024B">
        <w:rPr>
          <w:b w:val="0"/>
          <w:bCs/>
          <w:caps w:val="0"/>
        </w:rPr>
        <w:t xml:space="preserve"> .01</w:t>
      </w:r>
      <w:r>
        <w:rPr>
          <w:b w:val="0"/>
          <w:bCs/>
          <w:caps w:val="0"/>
        </w:rPr>
        <w:t>12</w:t>
      </w:r>
      <w:r w:rsidRPr="0059024B">
        <w:rPr>
          <w:b w:val="0"/>
          <w:bCs/>
          <w:caps w:val="0"/>
        </w:rPr>
        <w:t xml:space="preserve"> is a</w:t>
      </w:r>
      <w:r>
        <w:rPr>
          <w:b w:val="0"/>
          <w:bCs/>
          <w:caps w:val="0"/>
        </w:rPr>
        <w:t>mend</w:t>
      </w:r>
      <w:r w:rsidRPr="0059024B">
        <w:rPr>
          <w:b w:val="0"/>
          <w:bCs/>
          <w:caps w:val="0"/>
        </w:rPr>
        <w:t xml:space="preserve">ed </w:t>
      </w:r>
      <w:r w:rsidR="007A6F99" w:rsidRPr="007A6F99">
        <w:rPr>
          <w:b w:val="0"/>
          <w:bCs/>
          <w:caps w:val="0"/>
          <w:u w:val="single"/>
        </w:rPr>
        <w:t>with changes</w:t>
      </w:r>
      <w:r w:rsidR="007A6F99">
        <w:rPr>
          <w:b w:val="0"/>
          <w:bCs/>
          <w:caps w:val="0"/>
        </w:rPr>
        <w:t xml:space="preserve"> </w:t>
      </w:r>
      <w:r w:rsidRPr="0059024B">
        <w:rPr>
          <w:b w:val="0"/>
          <w:bCs/>
          <w:caps w:val="0"/>
        </w:rPr>
        <w:t xml:space="preserve">as published in </w:t>
      </w:r>
      <w:r w:rsidR="00BA2FBD">
        <w:rPr>
          <w:b w:val="0"/>
          <w:bCs/>
          <w:caps w:val="0"/>
        </w:rPr>
        <w:t xml:space="preserve">37:04 NCR </w:t>
      </w:r>
      <w:r w:rsidR="0099591D">
        <w:rPr>
          <w:b w:val="0"/>
          <w:bCs/>
          <w:caps w:val="0"/>
        </w:rPr>
        <w:t>308</w:t>
      </w:r>
      <w:r w:rsidRPr="0059024B">
        <w:rPr>
          <w:b w:val="0"/>
          <w:bCs/>
          <w:caps w:val="0"/>
        </w:rPr>
        <w:t xml:space="preserve"> as follows:</w:t>
      </w:r>
    </w:p>
    <w:p w14:paraId="4618A2F5" w14:textId="77777777" w:rsidR="00760A81" w:rsidRDefault="00760A81" w:rsidP="00DF2349">
      <w:pPr>
        <w:pStyle w:val="Chapter"/>
        <w:spacing w:line="360" w:lineRule="auto"/>
      </w:pPr>
    </w:p>
    <w:p w14:paraId="05A2A488" w14:textId="798D8AF4" w:rsidR="00D32FC7" w:rsidRDefault="00D32FC7" w:rsidP="00DF2349">
      <w:pPr>
        <w:pStyle w:val="Chapter"/>
        <w:spacing w:line="360" w:lineRule="auto"/>
      </w:pPr>
      <w:r>
        <w:t>Chapter 05 - Purchase and Contract</w:t>
      </w:r>
    </w:p>
    <w:p w14:paraId="4B8EA788" w14:textId="77777777" w:rsidR="00D32FC7" w:rsidRDefault="00D32FC7" w:rsidP="00DF2349">
      <w:pPr>
        <w:pStyle w:val="Base"/>
        <w:spacing w:line="360" w:lineRule="auto"/>
      </w:pPr>
    </w:p>
    <w:p w14:paraId="3ABDFA1A" w14:textId="77777777" w:rsidR="00D32FC7" w:rsidRDefault="00D32FC7" w:rsidP="00DF2349">
      <w:pPr>
        <w:pStyle w:val="SubChapter"/>
        <w:spacing w:line="360" w:lineRule="auto"/>
      </w:pPr>
      <w:r>
        <w:t>SUBCHAPTER 05A – DIVISION OF PURCHASE AND CONTRACT</w:t>
      </w:r>
    </w:p>
    <w:p w14:paraId="7BAFF88F" w14:textId="77777777" w:rsidR="00D32FC7" w:rsidRPr="00F64910" w:rsidRDefault="00D32FC7" w:rsidP="00DF2349">
      <w:pPr>
        <w:pStyle w:val="Base"/>
        <w:spacing w:line="360" w:lineRule="auto"/>
      </w:pPr>
    </w:p>
    <w:p w14:paraId="28DF91EB" w14:textId="163E7643" w:rsidR="00D32FC7" w:rsidRPr="00F64910" w:rsidRDefault="00D32FC7" w:rsidP="00DF2349">
      <w:pPr>
        <w:pStyle w:val="Rule"/>
        <w:spacing w:line="360" w:lineRule="auto"/>
      </w:pPr>
      <w:r w:rsidRPr="00F64910">
        <w:t>01 NCAC 05</w:t>
      </w:r>
      <w:r w:rsidR="00B14262">
        <w:t>A</w:t>
      </w:r>
      <w:r w:rsidRPr="00F64910">
        <w:t xml:space="preserve"> .0112</w:t>
      </w:r>
      <w:r w:rsidRPr="00F64910">
        <w:tab/>
        <w:t>DEFINITIONS</w:t>
      </w:r>
    </w:p>
    <w:p w14:paraId="23EDA38A" w14:textId="77777777" w:rsidR="00D32FC7" w:rsidRPr="00F64910" w:rsidRDefault="00D32FC7" w:rsidP="00DF2349">
      <w:pPr>
        <w:pStyle w:val="Paragraph"/>
        <w:spacing w:line="360" w:lineRule="auto"/>
      </w:pPr>
      <w:r w:rsidRPr="00F64910">
        <w:t>For the purpose of this Chapter:</w:t>
      </w:r>
    </w:p>
    <w:p w14:paraId="6EA79D54" w14:textId="77777777" w:rsidR="00D32FC7" w:rsidRPr="00F64910" w:rsidRDefault="00D32FC7" w:rsidP="00DF2349">
      <w:pPr>
        <w:pStyle w:val="Item"/>
        <w:tabs>
          <w:tab w:val="clear" w:pos="1800"/>
        </w:tabs>
        <w:spacing w:line="360" w:lineRule="auto"/>
      </w:pPr>
      <w:r w:rsidRPr="00F64910">
        <w:t>(1)</w:t>
      </w:r>
      <w:r w:rsidRPr="00F64910">
        <w:tab/>
        <w:t>"Agency" or "Agencies" means all departments, institutions, boards, commissions, universities, community colleges, or other units of the State subject to G.S. 143, Article 3, unless specifically exempted by statute.</w:t>
      </w:r>
    </w:p>
    <w:p w14:paraId="2F4B8233" w14:textId="77777777" w:rsidR="00D32FC7" w:rsidRPr="00F64910" w:rsidRDefault="00D32FC7" w:rsidP="00DF2349">
      <w:pPr>
        <w:pStyle w:val="Item"/>
        <w:tabs>
          <w:tab w:val="clear" w:pos="1800"/>
        </w:tabs>
        <w:spacing w:line="360" w:lineRule="auto"/>
      </w:pPr>
      <w:r w:rsidRPr="00F64910">
        <w:t>(2)</w:t>
      </w:r>
      <w:r w:rsidRPr="00F64910">
        <w:tab/>
        <w:t>"Best and Final Offer" ("BAFO") is a document that memorializes the details of Negotiations between the State and a Vendor and mutually modifies the Vendor's Offer.</w:t>
      </w:r>
    </w:p>
    <w:p w14:paraId="7ECE9A8B" w14:textId="77777777" w:rsidR="00D32FC7" w:rsidRPr="00F64910" w:rsidRDefault="00D32FC7" w:rsidP="00DF2349">
      <w:pPr>
        <w:pStyle w:val="Item"/>
        <w:tabs>
          <w:tab w:val="clear" w:pos="1800"/>
        </w:tabs>
        <w:spacing w:line="360" w:lineRule="auto"/>
      </w:pPr>
      <w:r w:rsidRPr="00F64910">
        <w:t>(3)</w:t>
      </w:r>
      <w:r w:rsidRPr="00F64910">
        <w:tab/>
        <w:t>"Best Value Procurement" shall have the same meaning as in G.S. 143-135.9.</w:t>
      </w:r>
    </w:p>
    <w:p w14:paraId="570BB34A" w14:textId="77777777" w:rsidR="00D32FC7" w:rsidRPr="00F64910" w:rsidRDefault="00D32FC7" w:rsidP="00DF2349">
      <w:pPr>
        <w:pStyle w:val="Item"/>
        <w:tabs>
          <w:tab w:val="clear" w:pos="1800"/>
        </w:tabs>
        <w:spacing w:line="360" w:lineRule="auto"/>
      </w:pPr>
      <w:r w:rsidRPr="00F64910">
        <w:t>(4)</w:t>
      </w:r>
      <w:r w:rsidRPr="00F64910">
        <w:tab/>
        <w:t xml:space="preserve">"Bid </w:t>
      </w:r>
      <w:r w:rsidRPr="00F64910">
        <w:rPr>
          <w:szCs w:val="18"/>
        </w:rPr>
        <w:t>Value</w:t>
      </w:r>
      <w:r w:rsidRPr="00F64910">
        <w:t xml:space="preserve"> Benchmark" or "General Delegation" means the maximum authorized expenditure set pursuant to G.S. 116-31.10, G.S. 115D-58.14, or G.S. 143-52(a) and 143-53.1 for which an Agency may contract to purchase Goods or Services without obtaining prior approval for the purchase from the Division.</w:t>
      </w:r>
    </w:p>
    <w:p w14:paraId="76EA1431" w14:textId="77777777" w:rsidR="00D32FC7" w:rsidRPr="00F64910" w:rsidRDefault="00D32FC7" w:rsidP="00DF2349">
      <w:pPr>
        <w:pStyle w:val="Item"/>
        <w:tabs>
          <w:tab w:val="clear" w:pos="1800"/>
        </w:tabs>
        <w:spacing w:line="360" w:lineRule="auto"/>
      </w:pPr>
      <w:r w:rsidRPr="00F64910">
        <w:t>(5)</w:t>
      </w:r>
      <w:r w:rsidRPr="00F64910">
        <w:tab/>
        <w:t>"Clarification" means communications between the State and a Vendor that occur after receipt of a Vendor's Offer made for the purpose of eliminating irregularities, informalities, or apparent clerical mistakes in an Offer. A Clarification may also be used in order for the State to interpret an Offer or Offers or to facilitate the State's evaluation of all Offers. A Clarification shall not be used to cure material deficiencies in an Offer, alter the scope of an Offer, or to negotiate.</w:t>
      </w:r>
    </w:p>
    <w:p w14:paraId="0D1594BD" w14:textId="77777777" w:rsidR="00D32FC7" w:rsidRPr="00F64910" w:rsidRDefault="00D32FC7" w:rsidP="00DF2349">
      <w:pPr>
        <w:pStyle w:val="Item"/>
        <w:tabs>
          <w:tab w:val="clear" w:pos="1800"/>
        </w:tabs>
        <w:spacing w:line="360" w:lineRule="auto"/>
      </w:pPr>
      <w:r w:rsidRPr="00F64910">
        <w:t>(6)</w:t>
      </w:r>
      <w:r w:rsidRPr="00F64910">
        <w:tab/>
        <w:t>"Consultant Services" means contracted work or tasks performed by a Vendor or independent contractor possessing specialized knowledge, experience, expertise, and professional qualifications to investigate a Purchasing Agency's defined problems or projects and to provide counsel, review, analysis, or advice in formulating or implementing improvements in programs or Services. This includes improvements related to the organization, planning, directing, control, evaluation, and operation of a program, Agency or department.</w:t>
      </w:r>
    </w:p>
    <w:p w14:paraId="0FF7D0BC" w14:textId="77777777" w:rsidR="00D32FC7" w:rsidRPr="00F64910" w:rsidRDefault="00D32FC7" w:rsidP="00DF2349">
      <w:pPr>
        <w:pStyle w:val="Item"/>
        <w:tabs>
          <w:tab w:val="clear" w:pos="1800"/>
        </w:tabs>
        <w:spacing w:line="360" w:lineRule="auto"/>
      </w:pPr>
      <w:r w:rsidRPr="00F64910">
        <w:t>(7)</w:t>
      </w:r>
      <w:r w:rsidRPr="00F64910">
        <w:tab/>
        <w:t>"Competition" in purchasing exists when the available market for the Goods or Services to be acquired consists of more than one Responsible Vendor that is qualified and willing to submit an Offer.</w:t>
      </w:r>
    </w:p>
    <w:p w14:paraId="310F6702" w14:textId="77777777" w:rsidR="00D32FC7" w:rsidRPr="00F64910" w:rsidRDefault="00D32FC7" w:rsidP="00DF2349">
      <w:pPr>
        <w:pStyle w:val="Item"/>
        <w:tabs>
          <w:tab w:val="clear" w:pos="1800"/>
        </w:tabs>
        <w:spacing w:line="360" w:lineRule="auto"/>
      </w:pPr>
      <w:r w:rsidRPr="00F64910">
        <w:t>(8)</w:t>
      </w:r>
      <w:r w:rsidRPr="00F64910">
        <w:tab/>
        <w:t>"Contract" means any type of agreement entered into by Agencies, regardless of what it may be titled or called, setting out the obligations of the parties concerning a Procurement of Goods or Services.</w:t>
      </w:r>
    </w:p>
    <w:p w14:paraId="36EF7FBC" w14:textId="77777777" w:rsidR="00D32FC7" w:rsidRPr="00F64910" w:rsidRDefault="00D32FC7" w:rsidP="00DF2349">
      <w:pPr>
        <w:pStyle w:val="Item"/>
        <w:tabs>
          <w:tab w:val="clear" w:pos="1800"/>
        </w:tabs>
        <w:spacing w:line="360" w:lineRule="auto"/>
      </w:pPr>
      <w:r w:rsidRPr="00F64910">
        <w:t>(9)</w:t>
      </w:r>
      <w:r w:rsidRPr="00F64910">
        <w:tab/>
        <w:t>"Contract Term" means the time period in which a Contract is active and in effect.</w:t>
      </w:r>
    </w:p>
    <w:p w14:paraId="1D041821" w14:textId="77777777" w:rsidR="00D32FC7" w:rsidRPr="00F64910" w:rsidRDefault="00D32FC7" w:rsidP="00DF2349">
      <w:pPr>
        <w:pStyle w:val="Item"/>
        <w:tabs>
          <w:tab w:val="clear" w:pos="1800"/>
        </w:tabs>
        <w:spacing w:line="360" w:lineRule="auto"/>
      </w:pPr>
      <w:r w:rsidRPr="00F64910">
        <w:lastRenderedPageBreak/>
        <w:t>(10)</w:t>
      </w:r>
      <w:r w:rsidRPr="00F64910">
        <w:tab/>
        <w:t>"Deficiency" means either a failure to meet a stated Requirement or a combination of weaknesses in an Offer that increases the risk that a Vendor will be unable to meet its contractual obligations.</w:t>
      </w:r>
    </w:p>
    <w:p w14:paraId="247CC041" w14:textId="514C98D1" w:rsidR="00D32FC7" w:rsidRPr="00F64910" w:rsidRDefault="00D32FC7" w:rsidP="00DF2349">
      <w:pPr>
        <w:pStyle w:val="Item"/>
        <w:tabs>
          <w:tab w:val="clear" w:pos="1800"/>
        </w:tabs>
        <w:spacing w:line="360" w:lineRule="auto"/>
      </w:pPr>
      <w:r w:rsidRPr="00F64910">
        <w:t>(11)</w:t>
      </w:r>
      <w:r w:rsidRPr="00F64910">
        <w:tab/>
        <w:t>"Division" means the Division of Purchase and Contract.</w:t>
      </w:r>
    </w:p>
    <w:p w14:paraId="4824CB2C" w14:textId="739E770E" w:rsidR="00D32FC7" w:rsidRPr="00F64910" w:rsidRDefault="00D32FC7" w:rsidP="00DF2349">
      <w:pPr>
        <w:pStyle w:val="Item"/>
        <w:tabs>
          <w:tab w:val="clear" w:pos="1800"/>
        </w:tabs>
        <w:spacing w:line="360" w:lineRule="auto"/>
      </w:pPr>
      <w:r w:rsidRPr="00C6277C">
        <w:t>(12)</w:t>
      </w:r>
      <w:r w:rsidRPr="00F64910">
        <w:tab/>
        <w:t>"Electronic" means electrical, digital, magnetic, optical, electromagnetic, or any other similar technology.</w:t>
      </w:r>
    </w:p>
    <w:p w14:paraId="46934341" w14:textId="44C6E097" w:rsidR="00D32FC7" w:rsidRPr="00F64910" w:rsidRDefault="00D32FC7" w:rsidP="00DF2349">
      <w:pPr>
        <w:pStyle w:val="Item"/>
        <w:tabs>
          <w:tab w:val="clear" w:pos="1800"/>
        </w:tabs>
        <w:spacing w:line="360" w:lineRule="auto"/>
      </w:pPr>
      <w:r w:rsidRPr="00C6277C">
        <w:t>(13)</w:t>
      </w:r>
      <w:r w:rsidRPr="00F64910">
        <w:tab/>
        <w:t>"Electronic Bid System" means the Division's Electronic system used variously to advertise Solicitations, notify Vendors, conduct Reverse Auctions, and post Contract awards.</w:t>
      </w:r>
    </w:p>
    <w:p w14:paraId="1A880083" w14:textId="1225ECBE" w:rsidR="00D32FC7" w:rsidRPr="00F64910" w:rsidRDefault="00D32FC7" w:rsidP="00DF2349">
      <w:pPr>
        <w:pStyle w:val="Item"/>
        <w:tabs>
          <w:tab w:val="clear" w:pos="1800"/>
        </w:tabs>
        <w:spacing w:line="360" w:lineRule="auto"/>
        <w:rPr>
          <w:dstrike/>
        </w:rPr>
      </w:pPr>
      <w:r w:rsidRPr="00C6277C">
        <w:t>(14)</w:t>
      </w:r>
      <w:r w:rsidRPr="00F64910">
        <w:tab/>
        <w:t>"Emergency Situations" means unforeseen circumstances as stated in G.S. 143-57, that endanger lives, property, or the continuation of a vital program such as those essential for health or safety, as determined by the Purchasing Agency Director, and that can be rectified only by immediate purchases or rental of Goods or Services.</w:t>
      </w:r>
    </w:p>
    <w:p w14:paraId="6E886AA4" w14:textId="4A933E10" w:rsidR="00D32FC7" w:rsidRPr="00F64910" w:rsidRDefault="00D32FC7" w:rsidP="00DF2349">
      <w:pPr>
        <w:pStyle w:val="Item"/>
        <w:tabs>
          <w:tab w:val="clear" w:pos="1800"/>
        </w:tabs>
        <w:spacing w:line="360" w:lineRule="auto"/>
      </w:pPr>
      <w:r w:rsidRPr="00E016F6">
        <w:t>(15)</w:t>
      </w:r>
      <w:r w:rsidRPr="00E016F6">
        <w:tab/>
      </w:r>
      <w:r w:rsidRPr="00F64910">
        <w:t>"Extension" means an additional Contract Term not provided for in the Contract that is mutually agreed to by the State and all Vendor parties in a Contract amendment.</w:t>
      </w:r>
    </w:p>
    <w:p w14:paraId="0270199B" w14:textId="33CC67F6" w:rsidR="00D32FC7" w:rsidRPr="00F64910" w:rsidRDefault="00D32FC7" w:rsidP="00DF2349">
      <w:pPr>
        <w:pStyle w:val="Item"/>
        <w:tabs>
          <w:tab w:val="clear" w:pos="1800"/>
        </w:tabs>
        <w:spacing w:line="360" w:lineRule="auto"/>
      </w:pPr>
      <w:r w:rsidRPr="00E016F6">
        <w:t>(16)</w:t>
      </w:r>
      <w:r w:rsidRPr="00F64910">
        <w:tab/>
        <w:t>"Goods" means any tangible property, including all equipment, materials, supplies, and commodities. Where the printing is not the predominant aspect of a service contract, acquisition of printing shall be considered the purchase of Goods under these Rules.</w:t>
      </w:r>
    </w:p>
    <w:p w14:paraId="219304E2" w14:textId="7D1CD07B" w:rsidR="00D32FC7" w:rsidRPr="00F64910" w:rsidRDefault="00D32FC7" w:rsidP="00DF2349">
      <w:pPr>
        <w:pStyle w:val="Item"/>
        <w:tabs>
          <w:tab w:val="clear" w:pos="1800"/>
        </w:tabs>
        <w:spacing w:line="360" w:lineRule="auto"/>
      </w:pPr>
      <w:r w:rsidRPr="00E016F6">
        <w:t>(17)</w:t>
      </w:r>
      <w:r w:rsidRPr="00F64910">
        <w:tab/>
        <w:t>"Goods Contract" means any agreement involving the Procurement of Goods from a Vendor, but that may also have ancillary Services aspects.</w:t>
      </w:r>
    </w:p>
    <w:p w14:paraId="202F2713" w14:textId="56E18B6F" w:rsidR="00D32FC7" w:rsidRPr="00F34F84" w:rsidRDefault="00D32FC7" w:rsidP="00DF2349">
      <w:pPr>
        <w:pStyle w:val="Item"/>
        <w:tabs>
          <w:tab w:val="clear" w:pos="1800"/>
        </w:tabs>
        <w:spacing w:line="360" w:lineRule="auto"/>
        <w:rPr>
          <w:u w:val="single"/>
        </w:rPr>
      </w:pPr>
      <w:r w:rsidRPr="00F34F84">
        <w:rPr>
          <w:u w:val="single"/>
        </w:rPr>
        <w:t>(18</w:t>
      </w:r>
      <w:r w:rsidR="008E44AA" w:rsidRPr="00F34F84">
        <w:rPr>
          <w:u w:val="single"/>
        </w:rPr>
        <w:t>)</w:t>
      </w:r>
      <w:r w:rsidRPr="00F34F84">
        <w:rPr>
          <w:u w:val="single"/>
        </w:rPr>
        <w:tab/>
        <w:t>"HUB" means Historically Underutilized Business as defined in G.S. 143-128.4 and certified in accordance with G.S. 143-48.4.</w:t>
      </w:r>
    </w:p>
    <w:p w14:paraId="4BFACDA2" w14:textId="48AA8C7C" w:rsidR="00D32FC7" w:rsidRPr="00F64910" w:rsidRDefault="00D32FC7" w:rsidP="00DF2349">
      <w:pPr>
        <w:pStyle w:val="Item"/>
        <w:tabs>
          <w:tab w:val="clear" w:pos="1800"/>
        </w:tabs>
        <w:spacing w:line="360" w:lineRule="auto"/>
      </w:pPr>
      <w:r w:rsidRPr="00F34F84">
        <w:rPr>
          <w:u w:val="single"/>
        </w:rPr>
        <w:t>(19</w:t>
      </w:r>
      <w:r w:rsidR="00BA195B" w:rsidRPr="00F34F84">
        <w:rPr>
          <w:u w:val="single"/>
        </w:rPr>
        <w:t>)</w:t>
      </w:r>
      <w:r w:rsidRPr="00F34F84">
        <w:rPr>
          <w:u w:val="single"/>
        </w:rPr>
        <w:tab/>
        <w:t>"HUB Office" means the North Carolina Department of Administration Office for Historically Underutilized Business.</w:t>
      </w:r>
    </w:p>
    <w:p w14:paraId="6FAF8F7F" w14:textId="728C8302" w:rsidR="00D32FC7" w:rsidRPr="0071172A" w:rsidRDefault="00680F4E" w:rsidP="00DF2349">
      <w:pPr>
        <w:pStyle w:val="Item"/>
        <w:spacing w:line="360" w:lineRule="auto"/>
      </w:pPr>
      <w:r w:rsidRPr="00D0233E">
        <w:rPr>
          <w:strike/>
        </w:rPr>
        <w:t>(18)</w:t>
      </w:r>
      <w:r w:rsidR="00D0233E">
        <w:t xml:space="preserve"> </w:t>
      </w:r>
      <w:r w:rsidR="00D32FC7" w:rsidRPr="00D0233E">
        <w:rPr>
          <w:u w:val="single"/>
        </w:rPr>
        <w:t>(20</w:t>
      </w:r>
      <w:r w:rsidR="00BA195B" w:rsidRPr="00D0233E">
        <w:rPr>
          <w:u w:val="single"/>
        </w:rPr>
        <w:t>)</w:t>
      </w:r>
      <w:r w:rsidR="00344CD7" w:rsidRPr="0071172A">
        <w:tab/>
      </w:r>
      <w:r w:rsidR="00D32FC7" w:rsidRPr="0071172A">
        <w:t>"Initial Contract Term" means the initial period for performance under a Contract after which the Contract will either terminate or be extended pursuant to a Renewal or Extension.</w:t>
      </w:r>
    </w:p>
    <w:p w14:paraId="3D20FE90" w14:textId="6C9683B3" w:rsidR="00D32FC7" w:rsidRPr="00F64910" w:rsidRDefault="00D0233E" w:rsidP="00DF2349">
      <w:pPr>
        <w:pStyle w:val="Item"/>
        <w:spacing w:line="360" w:lineRule="auto"/>
      </w:pPr>
      <w:r w:rsidRPr="00D0233E">
        <w:rPr>
          <w:strike/>
        </w:rPr>
        <w:t>(1</w:t>
      </w:r>
      <w:r>
        <w:rPr>
          <w:strike/>
        </w:rPr>
        <w:t>9</w:t>
      </w:r>
      <w:r w:rsidRPr="00D0233E">
        <w:rPr>
          <w:strike/>
        </w:rPr>
        <w:t>)</w:t>
      </w:r>
      <w:r>
        <w:t xml:space="preserve"> </w:t>
      </w:r>
      <w:r w:rsidR="00D32FC7" w:rsidRPr="00D0233E">
        <w:rPr>
          <w:u w:val="single"/>
        </w:rPr>
        <w:t>(21)</w:t>
      </w:r>
      <w:r w:rsidR="00D32FC7" w:rsidRPr="00D0233E">
        <w:rPr>
          <w:u w:val="single"/>
        </w:rPr>
        <w:tab/>
      </w:r>
      <w:r w:rsidR="00D32FC7" w:rsidRPr="00F64910">
        <w:t>"Negotiation" means oral or written communications in a waived or open competitive Procurement between the State and Vendor undertaken with the intent of allowing a Vendor to revise its Offer. Revisions may apply to price, schedule, technical requirements, or other terms of the proposed Contract. Negotiations are specific to each Offer and shall be conducted to maximize the State's ability to obtain best value based on the evaluation factors set forth in the Solicitation. Negotiations shall be memorialized in any resulting Contract.</w:t>
      </w:r>
    </w:p>
    <w:p w14:paraId="35D2A4DE" w14:textId="1A22DA20" w:rsidR="00D32FC7" w:rsidRPr="00F64910" w:rsidRDefault="00D0233E" w:rsidP="00DF2349">
      <w:pPr>
        <w:pStyle w:val="Item"/>
        <w:spacing w:line="360" w:lineRule="auto"/>
      </w:pPr>
      <w:r w:rsidRPr="00D0233E">
        <w:rPr>
          <w:strike/>
        </w:rPr>
        <w:t>(</w:t>
      </w:r>
      <w:r>
        <w:rPr>
          <w:strike/>
        </w:rPr>
        <w:t>20</w:t>
      </w:r>
      <w:r w:rsidRPr="00D0233E">
        <w:rPr>
          <w:strike/>
        </w:rPr>
        <w:t>)</w:t>
      </w:r>
      <w:r>
        <w:t xml:space="preserve"> </w:t>
      </w:r>
      <w:r w:rsidR="00D32FC7" w:rsidRPr="00D0233E">
        <w:rPr>
          <w:u w:val="single"/>
        </w:rPr>
        <w:t>(22)</w:t>
      </w:r>
      <w:r w:rsidR="001B5119">
        <w:tab/>
      </w:r>
      <w:r w:rsidR="00D32FC7" w:rsidRPr="00F64910">
        <w:t>"Offer" means a bid, proposal, BAFO, or other proposition submitted in response to any Solicitation, Negotiation, or other approved acquisition process, as well as responses to solution-based Solicitations and government-Vendor partnerships.</w:t>
      </w:r>
    </w:p>
    <w:p w14:paraId="6D0BA838" w14:textId="4464F243" w:rsidR="00D32FC7" w:rsidRPr="00F64910" w:rsidRDefault="00D0233E" w:rsidP="00DF2349">
      <w:pPr>
        <w:pStyle w:val="Item"/>
        <w:spacing w:line="360" w:lineRule="auto"/>
      </w:pPr>
      <w:r w:rsidRPr="00D0233E">
        <w:rPr>
          <w:strike/>
        </w:rPr>
        <w:t>(</w:t>
      </w:r>
      <w:r>
        <w:rPr>
          <w:strike/>
        </w:rPr>
        <w:t>2</w:t>
      </w:r>
      <w:r w:rsidRPr="00D0233E">
        <w:rPr>
          <w:strike/>
        </w:rPr>
        <w:t>1)</w:t>
      </w:r>
      <w:r>
        <w:t xml:space="preserve"> </w:t>
      </w:r>
      <w:r w:rsidR="00D32FC7" w:rsidRPr="00D0233E">
        <w:rPr>
          <w:u w:val="single"/>
        </w:rPr>
        <w:t>(23</w:t>
      </w:r>
      <w:r w:rsidR="00A70ECB" w:rsidRPr="00D0233E">
        <w:rPr>
          <w:u w:val="single"/>
        </w:rPr>
        <w:t>)</w:t>
      </w:r>
      <w:r w:rsidR="00D32FC7" w:rsidRPr="00F64910">
        <w:tab/>
        <w:t>"Personal Services Contract" has the same definition as in G.S. 143-48.6(b). A Personal Services Contract is a type of Service Contract.</w:t>
      </w:r>
    </w:p>
    <w:p w14:paraId="734168CC" w14:textId="2909191D" w:rsidR="00D32FC7" w:rsidRPr="00F64910" w:rsidRDefault="00D0233E" w:rsidP="00DF2349">
      <w:pPr>
        <w:pStyle w:val="Item"/>
        <w:spacing w:line="360" w:lineRule="auto"/>
      </w:pPr>
      <w:r w:rsidRPr="00D0233E">
        <w:rPr>
          <w:strike/>
        </w:rPr>
        <w:t>(</w:t>
      </w:r>
      <w:r>
        <w:rPr>
          <w:strike/>
        </w:rPr>
        <w:t>22</w:t>
      </w:r>
      <w:r w:rsidRPr="00D0233E">
        <w:rPr>
          <w:strike/>
        </w:rPr>
        <w:t>)</w:t>
      </w:r>
      <w:r>
        <w:t xml:space="preserve"> </w:t>
      </w:r>
      <w:r w:rsidR="00D32FC7" w:rsidRPr="00D0233E">
        <w:rPr>
          <w:u w:val="single"/>
        </w:rPr>
        <w:t>(24)</w:t>
      </w:r>
      <w:r w:rsidR="001B5119">
        <w:tab/>
      </w:r>
      <w:r w:rsidR="00D32FC7" w:rsidRPr="00FF5805">
        <w:t>"</w:t>
      </w:r>
      <w:r w:rsidR="00D32FC7" w:rsidRPr="00F64910">
        <w:t xml:space="preserve">Pressing Need" means a need arising from unforeseen causes as stated in G.S. 143-57, outside the State's control, including delay by contractors, delay in transportation, breakdown in machinery, or </w:t>
      </w:r>
      <w:r w:rsidR="00D32FC7" w:rsidRPr="00F64910">
        <w:lastRenderedPageBreak/>
        <w:t>unanticipated volume of work, as determined by the Purchasing Agency Director, which can be satisfied only by immediate purchase or rental of Goods or Services.</w:t>
      </w:r>
    </w:p>
    <w:p w14:paraId="2F5E4F13" w14:textId="66858BA4" w:rsidR="00D32FC7" w:rsidRPr="00F64910" w:rsidRDefault="00D0233E" w:rsidP="00D666F3">
      <w:pPr>
        <w:pStyle w:val="Item"/>
        <w:spacing w:line="360" w:lineRule="auto"/>
      </w:pPr>
      <w:r w:rsidRPr="00D0233E">
        <w:rPr>
          <w:strike/>
        </w:rPr>
        <w:t>(</w:t>
      </w:r>
      <w:r>
        <w:rPr>
          <w:strike/>
        </w:rPr>
        <w:t>23</w:t>
      </w:r>
      <w:r w:rsidRPr="00D0233E">
        <w:rPr>
          <w:strike/>
        </w:rPr>
        <w:t>)</w:t>
      </w:r>
      <w:r>
        <w:t xml:space="preserve"> </w:t>
      </w:r>
      <w:r w:rsidR="00D32FC7" w:rsidRPr="00D0233E">
        <w:rPr>
          <w:u w:val="single"/>
        </w:rPr>
        <w:t>(25)</w:t>
      </w:r>
      <w:r w:rsidR="001B5119" w:rsidRPr="00D0233E">
        <w:rPr>
          <w:u w:val="single"/>
        </w:rPr>
        <w:tab/>
      </w:r>
      <w:r w:rsidR="00D32FC7" w:rsidRPr="00FF5805">
        <w:t>"</w:t>
      </w:r>
      <w:r w:rsidR="00D32FC7" w:rsidRPr="00F64910">
        <w:t>Price" means the amount paid by the State to a Vendor for Goods or Services.</w:t>
      </w:r>
    </w:p>
    <w:p w14:paraId="500C5435" w14:textId="3D58A651" w:rsidR="00D32FC7" w:rsidRPr="00F64910" w:rsidRDefault="00D0233E" w:rsidP="00D666F3">
      <w:pPr>
        <w:pStyle w:val="Item"/>
        <w:spacing w:line="360" w:lineRule="auto"/>
      </w:pPr>
      <w:r w:rsidRPr="00D0233E">
        <w:rPr>
          <w:strike/>
        </w:rPr>
        <w:t>(</w:t>
      </w:r>
      <w:r>
        <w:rPr>
          <w:strike/>
        </w:rPr>
        <w:t>24</w:t>
      </w:r>
      <w:r w:rsidRPr="00D0233E">
        <w:rPr>
          <w:strike/>
        </w:rPr>
        <w:t>)</w:t>
      </w:r>
      <w:r>
        <w:t xml:space="preserve"> </w:t>
      </w:r>
      <w:r w:rsidR="00D32FC7" w:rsidRPr="001B5119">
        <w:t>(26)</w:t>
      </w:r>
      <w:r w:rsidR="00D32FC7" w:rsidRPr="00F64910">
        <w:tab/>
        <w:t>"Procurement" means the process of acquiring Goods or Services.</w:t>
      </w:r>
    </w:p>
    <w:p w14:paraId="040759F6" w14:textId="3D89CE5A" w:rsidR="00D32FC7" w:rsidRPr="00F64910" w:rsidRDefault="00D0233E" w:rsidP="00D666F3">
      <w:pPr>
        <w:pStyle w:val="Item"/>
        <w:spacing w:line="360" w:lineRule="auto"/>
      </w:pPr>
      <w:r w:rsidRPr="00D0233E">
        <w:rPr>
          <w:strike/>
        </w:rPr>
        <w:t>(</w:t>
      </w:r>
      <w:r>
        <w:rPr>
          <w:strike/>
        </w:rPr>
        <w:t>25</w:t>
      </w:r>
      <w:r w:rsidRPr="00D0233E">
        <w:rPr>
          <w:strike/>
        </w:rPr>
        <w:t>)</w:t>
      </w:r>
      <w:r>
        <w:t xml:space="preserve"> </w:t>
      </w:r>
      <w:r w:rsidR="00D32FC7" w:rsidRPr="001B5119">
        <w:t>(27)</w:t>
      </w:r>
      <w:r w:rsidR="00D32FC7" w:rsidRPr="00F64910">
        <w:tab/>
        <w:t>"Professional Services" means the contracted work or tasks performed by a Vendor or independent contractor possessing specialized knowledge, experience, expertise, and professional qualifications, who provides ongoing Services. A Professional Services Contract is a type of Service Contract.</w:t>
      </w:r>
    </w:p>
    <w:p w14:paraId="2912EAA4" w14:textId="3141FBEE" w:rsidR="00D32FC7" w:rsidRPr="00F64910" w:rsidRDefault="00D0233E" w:rsidP="00D666F3">
      <w:pPr>
        <w:pStyle w:val="Item"/>
        <w:spacing w:line="360" w:lineRule="auto"/>
      </w:pPr>
      <w:r w:rsidRPr="00D0233E">
        <w:rPr>
          <w:strike/>
        </w:rPr>
        <w:t>(</w:t>
      </w:r>
      <w:r>
        <w:rPr>
          <w:strike/>
        </w:rPr>
        <w:t>26</w:t>
      </w:r>
      <w:r w:rsidRPr="00D0233E">
        <w:rPr>
          <w:strike/>
        </w:rPr>
        <w:t>)</w:t>
      </w:r>
      <w:r>
        <w:t xml:space="preserve"> </w:t>
      </w:r>
      <w:r w:rsidR="00D32FC7" w:rsidRPr="001B5119">
        <w:t>(28)</w:t>
      </w:r>
      <w:r w:rsidR="00D32FC7" w:rsidRPr="00F64910">
        <w:tab/>
        <w:t>"Progressive Award" means an award for portions of a definite quantity requirement to more than one Vendor. Each portion is for a definite quantity and the sum of the portions is the total quantity procured. A Progressive Award may be in the Purchasing Agency's best interest when awards to more than one Vendor for different amounts of the same item are needed to obtain the total quantity or the time or times of delivery required.</w:t>
      </w:r>
    </w:p>
    <w:p w14:paraId="55C058DD" w14:textId="7605CAC5" w:rsidR="00D32FC7" w:rsidRPr="00F64910" w:rsidRDefault="00863F26" w:rsidP="00D666F3">
      <w:pPr>
        <w:pStyle w:val="Item"/>
        <w:spacing w:line="360" w:lineRule="auto"/>
      </w:pPr>
      <w:r w:rsidRPr="00D0233E">
        <w:rPr>
          <w:strike/>
        </w:rPr>
        <w:t>(</w:t>
      </w:r>
      <w:r>
        <w:rPr>
          <w:strike/>
        </w:rPr>
        <w:t>27</w:t>
      </w:r>
      <w:r w:rsidRPr="00D0233E">
        <w:rPr>
          <w:strike/>
        </w:rPr>
        <w:t>)</w:t>
      </w:r>
      <w:r>
        <w:t xml:space="preserve"> </w:t>
      </w:r>
      <w:r w:rsidR="00D32FC7" w:rsidRPr="00863F26">
        <w:rPr>
          <w:u w:val="single"/>
        </w:rPr>
        <w:t>(29</w:t>
      </w:r>
      <w:r w:rsidR="009B10AF" w:rsidRPr="00863F26">
        <w:rPr>
          <w:u w:val="single"/>
        </w:rPr>
        <w:t>)</w:t>
      </w:r>
      <w:r w:rsidR="001B5119">
        <w:tab/>
      </w:r>
      <w:r w:rsidR="00D32FC7" w:rsidRPr="009B10AF">
        <w:t>"</w:t>
      </w:r>
      <w:r w:rsidR="00D32FC7" w:rsidRPr="00F64910">
        <w:t>Public Funds" means any amount received, held, disbursed, or otherwise subject to or accounted for in accordance with the State Budget Act and amounts used to acquire Goods and Services that are required to be purchased in accordance with Article 3 of Chapter 143 of the General Statutes.</w:t>
      </w:r>
    </w:p>
    <w:p w14:paraId="4F1DF478" w14:textId="0CA3A515" w:rsidR="00D32FC7" w:rsidRPr="00F64910" w:rsidRDefault="00863F26" w:rsidP="00D666F3">
      <w:pPr>
        <w:pStyle w:val="Item"/>
        <w:spacing w:line="360" w:lineRule="auto"/>
      </w:pPr>
      <w:r w:rsidRPr="00D0233E">
        <w:rPr>
          <w:strike/>
        </w:rPr>
        <w:t>(</w:t>
      </w:r>
      <w:r>
        <w:rPr>
          <w:strike/>
        </w:rPr>
        <w:t>2</w:t>
      </w:r>
      <w:r w:rsidRPr="00D0233E">
        <w:rPr>
          <w:strike/>
        </w:rPr>
        <w:t>8)</w:t>
      </w:r>
      <w:r>
        <w:t xml:space="preserve"> </w:t>
      </w:r>
      <w:r w:rsidR="00D32FC7" w:rsidRPr="00863F26">
        <w:rPr>
          <w:u w:val="single"/>
        </w:rPr>
        <w:t>(30)</w:t>
      </w:r>
      <w:r w:rsidR="001B5119">
        <w:tab/>
      </w:r>
      <w:r w:rsidR="00D32FC7" w:rsidRPr="00AD25FA">
        <w:t>"</w:t>
      </w:r>
      <w:r w:rsidR="00D32FC7" w:rsidRPr="00F64910">
        <w:t>Purchasing Agency" or "Purchaser" means the Agency that issues a purchase order or otherwise acquires Goods or Services through a purchasing process.</w:t>
      </w:r>
    </w:p>
    <w:p w14:paraId="4B3885CC" w14:textId="50A8667A" w:rsidR="00D32FC7" w:rsidRPr="00F64910" w:rsidRDefault="00863F26" w:rsidP="00D666F3">
      <w:pPr>
        <w:pStyle w:val="Item"/>
        <w:spacing w:line="360" w:lineRule="auto"/>
      </w:pPr>
      <w:r w:rsidRPr="00D0233E">
        <w:rPr>
          <w:strike/>
        </w:rPr>
        <w:t>(</w:t>
      </w:r>
      <w:r>
        <w:rPr>
          <w:strike/>
        </w:rPr>
        <w:t>29</w:t>
      </w:r>
      <w:r w:rsidRPr="00D0233E">
        <w:rPr>
          <w:strike/>
        </w:rPr>
        <w:t>)</w:t>
      </w:r>
      <w:r>
        <w:t xml:space="preserve"> </w:t>
      </w:r>
      <w:r w:rsidR="00D32FC7" w:rsidRPr="00863F26">
        <w:rPr>
          <w:u w:val="single"/>
        </w:rPr>
        <w:t>(31)</w:t>
      </w:r>
      <w:r w:rsidR="00D32FC7" w:rsidRPr="00F64910">
        <w:tab/>
        <w:t>"Recalled Bid" means a Bid that is rescinded by the Vendor after the bid opening but prior to a contract being awarded.</w:t>
      </w:r>
    </w:p>
    <w:p w14:paraId="5271B3A8" w14:textId="42B2D0C9" w:rsidR="00D32FC7" w:rsidRPr="00F64910" w:rsidRDefault="00363410" w:rsidP="00D666F3">
      <w:pPr>
        <w:pStyle w:val="Item"/>
        <w:spacing w:line="360" w:lineRule="auto"/>
      </w:pPr>
      <w:r w:rsidRPr="00D0233E">
        <w:rPr>
          <w:strike/>
        </w:rPr>
        <w:t>(</w:t>
      </w:r>
      <w:r>
        <w:rPr>
          <w:strike/>
        </w:rPr>
        <w:t>30</w:t>
      </w:r>
      <w:r w:rsidRPr="00D0233E">
        <w:rPr>
          <w:strike/>
        </w:rPr>
        <w:t>)</w:t>
      </w:r>
      <w:r>
        <w:t xml:space="preserve"> </w:t>
      </w:r>
      <w:r w:rsidR="00D32FC7" w:rsidRPr="00363410">
        <w:rPr>
          <w:u w:val="single"/>
        </w:rPr>
        <w:t>(3</w:t>
      </w:r>
      <w:r w:rsidR="00D3230D" w:rsidRPr="00363410">
        <w:rPr>
          <w:u w:val="single"/>
        </w:rPr>
        <w:t>2</w:t>
      </w:r>
      <w:r w:rsidR="00D32FC7" w:rsidRPr="00363410">
        <w:rPr>
          <w:u w:val="single"/>
        </w:rPr>
        <w:t>)</w:t>
      </w:r>
      <w:r w:rsidR="00D32FC7" w:rsidRPr="00F64910">
        <w:tab/>
        <w:t>"Renewal" means an optional term provided for in the Contract that can be exercised as of right by the State.</w:t>
      </w:r>
    </w:p>
    <w:p w14:paraId="6F0617FC" w14:textId="107CCE53" w:rsidR="00D32FC7" w:rsidRPr="00F64910" w:rsidRDefault="00363410" w:rsidP="00D666F3">
      <w:pPr>
        <w:pStyle w:val="Item"/>
        <w:spacing w:line="360" w:lineRule="auto"/>
      </w:pPr>
      <w:r w:rsidRPr="00D0233E">
        <w:rPr>
          <w:strike/>
        </w:rPr>
        <w:t>(</w:t>
      </w:r>
      <w:r>
        <w:rPr>
          <w:strike/>
        </w:rPr>
        <w:t>3</w:t>
      </w:r>
      <w:r w:rsidRPr="00D0233E">
        <w:rPr>
          <w:strike/>
        </w:rPr>
        <w:t>1)</w:t>
      </w:r>
      <w:r>
        <w:t xml:space="preserve"> </w:t>
      </w:r>
      <w:r w:rsidR="00D32FC7" w:rsidRPr="00363410">
        <w:rPr>
          <w:u w:val="single"/>
        </w:rPr>
        <w:t>(3</w:t>
      </w:r>
      <w:r w:rsidR="00D3230D" w:rsidRPr="00363410">
        <w:rPr>
          <w:u w:val="single"/>
        </w:rPr>
        <w:t>3</w:t>
      </w:r>
      <w:r w:rsidR="00D32FC7" w:rsidRPr="00363410">
        <w:rPr>
          <w:u w:val="single"/>
        </w:rPr>
        <w:t>)</w:t>
      </w:r>
      <w:r w:rsidR="006C385B">
        <w:tab/>
      </w:r>
      <w:r w:rsidR="00D32FC7" w:rsidRPr="00F64910">
        <w:t>"Responsible Vendor" means a Vendor who demonstrates in its Offer that it has the capability to perform the requirements of the Solicitation.</w:t>
      </w:r>
    </w:p>
    <w:p w14:paraId="57D30439" w14:textId="65E18FE8" w:rsidR="00D32FC7" w:rsidRPr="00F64910" w:rsidRDefault="00363410" w:rsidP="00D666F3">
      <w:pPr>
        <w:pStyle w:val="Item"/>
        <w:spacing w:line="360" w:lineRule="auto"/>
      </w:pPr>
      <w:r w:rsidRPr="00D0233E">
        <w:rPr>
          <w:strike/>
        </w:rPr>
        <w:t>(</w:t>
      </w:r>
      <w:r>
        <w:rPr>
          <w:strike/>
        </w:rPr>
        <w:t>32</w:t>
      </w:r>
      <w:r w:rsidRPr="00D0233E">
        <w:rPr>
          <w:strike/>
        </w:rPr>
        <w:t>)</w:t>
      </w:r>
      <w:r>
        <w:t xml:space="preserve"> </w:t>
      </w:r>
      <w:r w:rsidR="00D32FC7" w:rsidRPr="00363410">
        <w:rPr>
          <w:u w:val="single"/>
        </w:rPr>
        <w:t>(3</w:t>
      </w:r>
      <w:r w:rsidR="00C7585B" w:rsidRPr="00363410">
        <w:rPr>
          <w:u w:val="single"/>
        </w:rPr>
        <w:t>4</w:t>
      </w:r>
      <w:r w:rsidR="00D32FC7" w:rsidRPr="00363410">
        <w:rPr>
          <w:u w:val="single"/>
        </w:rPr>
        <w:t>)</w:t>
      </w:r>
      <w:r w:rsidR="00D32FC7" w:rsidRPr="00F64910">
        <w:tab/>
        <w:t>"Responsive Offer" means an Offer that conforms to the Requirements of the Solicitation.</w:t>
      </w:r>
    </w:p>
    <w:p w14:paraId="5555EB47" w14:textId="39CD3B0D" w:rsidR="00D32FC7" w:rsidRPr="00F64910" w:rsidRDefault="00363410" w:rsidP="00D666F3">
      <w:pPr>
        <w:pStyle w:val="Item"/>
        <w:spacing w:line="360" w:lineRule="auto"/>
      </w:pPr>
      <w:r w:rsidRPr="00D0233E">
        <w:rPr>
          <w:strike/>
        </w:rPr>
        <w:t>(</w:t>
      </w:r>
      <w:r>
        <w:rPr>
          <w:strike/>
        </w:rPr>
        <w:t>33</w:t>
      </w:r>
      <w:r w:rsidRPr="00D0233E">
        <w:rPr>
          <w:strike/>
        </w:rPr>
        <w:t>)</w:t>
      </w:r>
      <w:r>
        <w:t xml:space="preserve"> </w:t>
      </w:r>
      <w:r w:rsidR="00D32FC7" w:rsidRPr="00363410">
        <w:rPr>
          <w:u w:val="single"/>
        </w:rPr>
        <w:t>(3</w:t>
      </w:r>
      <w:r w:rsidR="00C7585B" w:rsidRPr="00363410">
        <w:rPr>
          <w:u w:val="single"/>
        </w:rPr>
        <w:t>5</w:t>
      </w:r>
      <w:r w:rsidR="00D32FC7" w:rsidRPr="00363410">
        <w:rPr>
          <w:u w:val="single"/>
        </w:rPr>
        <w:t>)</w:t>
      </w:r>
      <w:r w:rsidR="00D32FC7" w:rsidRPr="00F64910">
        <w:tab/>
        <w:t>"Requirement" is a provision of a Solicitation and any resulting Contract that prescribes the nature or details of a standard, process, or procedure that must be complied with by the Vendor before any further evaluation of the Offer is conducted by the State.</w:t>
      </w:r>
    </w:p>
    <w:p w14:paraId="5C2FE433" w14:textId="413B3DEE" w:rsidR="00D32FC7" w:rsidRPr="00F64910" w:rsidRDefault="00363410" w:rsidP="00D666F3">
      <w:pPr>
        <w:pStyle w:val="Item"/>
        <w:spacing w:line="360" w:lineRule="auto"/>
      </w:pPr>
      <w:r w:rsidRPr="00D0233E">
        <w:rPr>
          <w:strike/>
        </w:rPr>
        <w:t>(</w:t>
      </w:r>
      <w:r>
        <w:rPr>
          <w:strike/>
        </w:rPr>
        <w:t>34</w:t>
      </w:r>
      <w:r w:rsidRPr="00D0233E">
        <w:rPr>
          <w:strike/>
        </w:rPr>
        <w:t>)</w:t>
      </w:r>
      <w:r>
        <w:t xml:space="preserve"> </w:t>
      </w:r>
      <w:r w:rsidR="00D32FC7" w:rsidRPr="00363410">
        <w:rPr>
          <w:u w:val="single"/>
        </w:rPr>
        <w:t>(3</w:t>
      </w:r>
      <w:r w:rsidR="00C7585B" w:rsidRPr="00363410">
        <w:rPr>
          <w:u w:val="single"/>
        </w:rPr>
        <w:t>6)</w:t>
      </w:r>
      <w:r w:rsidR="006C385B">
        <w:tab/>
      </w:r>
      <w:r w:rsidR="00D32FC7" w:rsidRPr="00C7585B">
        <w:t>"</w:t>
      </w:r>
      <w:r w:rsidR="00D32FC7" w:rsidRPr="00F64910">
        <w:t>Sealed Offer" means an Offer that remains unopened until the public opening time stated in the Solicitation.</w:t>
      </w:r>
    </w:p>
    <w:p w14:paraId="34525776" w14:textId="40753DB3" w:rsidR="00D32FC7" w:rsidRPr="00F64910" w:rsidRDefault="00363410" w:rsidP="00D666F3">
      <w:pPr>
        <w:pStyle w:val="Item"/>
        <w:spacing w:line="360" w:lineRule="auto"/>
      </w:pPr>
      <w:r w:rsidRPr="00D0233E">
        <w:rPr>
          <w:strike/>
        </w:rPr>
        <w:t>(</w:t>
      </w:r>
      <w:r>
        <w:rPr>
          <w:strike/>
        </w:rPr>
        <w:t>35</w:t>
      </w:r>
      <w:r w:rsidRPr="00D0233E">
        <w:rPr>
          <w:strike/>
        </w:rPr>
        <w:t>)</w:t>
      </w:r>
      <w:r>
        <w:t xml:space="preserve"> </w:t>
      </w:r>
      <w:r w:rsidR="00D32FC7" w:rsidRPr="00363410">
        <w:rPr>
          <w:u w:val="single"/>
        </w:rPr>
        <w:t>(3</w:t>
      </w:r>
      <w:r w:rsidR="005D7AFA" w:rsidRPr="00363410">
        <w:rPr>
          <w:u w:val="single"/>
        </w:rPr>
        <w:t>7</w:t>
      </w:r>
      <w:r w:rsidR="00D32FC7" w:rsidRPr="00363410">
        <w:rPr>
          <w:u w:val="single"/>
        </w:rPr>
        <w:t>)</w:t>
      </w:r>
      <w:r w:rsidR="00D32FC7" w:rsidRPr="00F64910">
        <w:tab/>
        <w:t>"Secretary" means the Secretary of the North Carolina Department of Administration.</w:t>
      </w:r>
    </w:p>
    <w:p w14:paraId="55F22906" w14:textId="4C007776" w:rsidR="00D32FC7" w:rsidRPr="00F64910" w:rsidRDefault="00363410" w:rsidP="00D666F3">
      <w:pPr>
        <w:pStyle w:val="Item"/>
        <w:spacing w:line="360" w:lineRule="auto"/>
      </w:pPr>
      <w:r w:rsidRPr="00D0233E">
        <w:rPr>
          <w:strike/>
        </w:rPr>
        <w:t>(</w:t>
      </w:r>
      <w:r>
        <w:rPr>
          <w:strike/>
        </w:rPr>
        <w:t>36</w:t>
      </w:r>
      <w:r w:rsidRPr="00D0233E">
        <w:rPr>
          <w:strike/>
        </w:rPr>
        <w:t>)</w:t>
      </w:r>
      <w:r>
        <w:t xml:space="preserve"> </w:t>
      </w:r>
      <w:r w:rsidR="00D32FC7" w:rsidRPr="00363410">
        <w:rPr>
          <w:u w:val="single"/>
        </w:rPr>
        <w:t>(3</w:t>
      </w:r>
      <w:r w:rsidR="005D7AFA" w:rsidRPr="00363410">
        <w:rPr>
          <w:u w:val="single"/>
        </w:rPr>
        <w:t>8</w:t>
      </w:r>
      <w:r w:rsidR="00F974C2" w:rsidRPr="00363410">
        <w:rPr>
          <w:u w:val="single"/>
        </w:rPr>
        <w:t>)</w:t>
      </w:r>
      <w:r w:rsidR="006C385B">
        <w:tab/>
      </w:r>
      <w:r w:rsidR="00D32FC7" w:rsidRPr="00F64910">
        <w:t>"Service Contract" means any agreement for compensation involving Services and requiring a particular or specialized knowledge, experience, expertise, or similar capabilities in the Vendor. Contracts for Consultant Services, Professional Services, and Personal Services are also examples of a Service Contract. A Service Contract may also involve the ancillary purchase of Goods.</w:t>
      </w:r>
    </w:p>
    <w:p w14:paraId="461CBF3E" w14:textId="30E4D644" w:rsidR="00D32FC7" w:rsidRPr="00F64910" w:rsidRDefault="00363410" w:rsidP="00D666F3">
      <w:pPr>
        <w:pStyle w:val="Item"/>
        <w:spacing w:line="360" w:lineRule="auto"/>
      </w:pPr>
      <w:r w:rsidRPr="00D0233E">
        <w:rPr>
          <w:strike/>
        </w:rPr>
        <w:t>(</w:t>
      </w:r>
      <w:r>
        <w:rPr>
          <w:strike/>
        </w:rPr>
        <w:t>37</w:t>
      </w:r>
      <w:r w:rsidRPr="00D0233E">
        <w:rPr>
          <w:strike/>
        </w:rPr>
        <w:t>)</w:t>
      </w:r>
      <w:r>
        <w:t xml:space="preserve"> </w:t>
      </w:r>
      <w:r w:rsidR="00D32FC7" w:rsidRPr="00363410">
        <w:rPr>
          <w:u w:val="single"/>
        </w:rPr>
        <w:t>(39)</w:t>
      </w:r>
      <w:r w:rsidR="006C385B">
        <w:tab/>
      </w:r>
      <w:r w:rsidR="00D32FC7" w:rsidRPr="00F64910">
        <w:t>"Services" means the tasks and duties undertaken by a Vendor in a Service Contract to fulfill the Requirements and Specifications of the Contract.</w:t>
      </w:r>
    </w:p>
    <w:p w14:paraId="57E19539" w14:textId="5AD5AE30" w:rsidR="00D32FC7" w:rsidRPr="00F64910" w:rsidRDefault="00363410" w:rsidP="00D666F3">
      <w:pPr>
        <w:pStyle w:val="Item"/>
        <w:spacing w:line="360" w:lineRule="auto"/>
      </w:pPr>
      <w:r w:rsidRPr="00D0233E">
        <w:rPr>
          <w:strike/>
        </w:rPr>
        <w:lastRenderedPageBreak/>
        <w:t>(</w:t>
      </w:r>
      <w:r>
        <w:rPr>
          <w:strike/>
        </w:rPr>
        <w:t>3</w:t>
      </w:r>
      <w:r w:rsidRPr="00D0233E">
        <w:rPr>
          <w:strike/>
        </w:rPr>
        <w:t>8)</w:t>
      </w:r>
      <w:r>
        <w:t xml:space="preserve"> </w:t>
      </w:r>
      <w:r w:rsidR="00D32FC7" w:rsidRPr="00363410">
        <w:rPr>
          <w:u w:val="single"/>
        </w:rPr>
        <w:t>(40)</w:t>
      </w:r>
      <w:r w:rsidR="006C385B">
        <w:tab/>
      </w:r>
      <w:r w:rsidR="00D32FC7" w:rsidRPr="00F64910">
        <w:t>"Signature" means a manual autograph, an Electronic identifier, or an Electronic authentication technique, that is intended by the person using it to have the same force and effect as a manual signature.</w:t>
      </w:r>
    </w:p>
    <w:p w14:paraId="04269489" w14:textId="6C240F5D" w:rsidR="00D32FC7" w:rsidRPr="00F64910" w:rsidRDefault="00363410" w:rsidP="00D666F3">
      <w:pPr>
        <w:pStyle w:val="Item"/>
        <w:spacing w:line="360" w:lineRule="auto"/>
      </w:pPr>
      <w:r w:rsidRPr="00D0233E">
        <w:rPr>
          <w:strike/>
        </w:rPr>
        <w:t>(</w:t>
      </w:r>
      <w:r>
        <w:rPr>
          <w:strike/>
        </w:rPr>
        <w:t>39</w:t>
      </w:r>
      <w:r w:rsidRPr="00D0233E">
        <w:rPr>
          <w:strike/>
        </w:rPr>
        <w:t>)</w:t>
      </w:r>
      <w:r>
        <w:t xml:space="preserve"> </w:t>
      </w:r>
      <w:r w:rsidR="00D32FC7" w:rsidRPr="00363410">
        <w:rPr>
          <w:u w:val="single"/>
        </w:rPr>
        <w:t>(41)</w:t>
      </w:r>
      <w:r w:rsidR="006C385B">
        <w:tab/>
      </w:r>
      <w:r w:rsidR="00D32FC7" w:rsidRPr="00F64910">
        <w:t>"Small Purchase" means the purchase of Goods and Services not covered by a Term Contract where the expenditure of Public Funds including Extensions and Renewals is equal to or less than the Small Purchase Benchmark amount, pursuant to 01 NCAC 05B .0301.</w:t>
      </w:r>
    </w:p>
    <w:p w14:paraId="571D03AA" w14:textId="15EE8503" w:rsidR="00D32FC7" w:rsidRPr="00F64910" w:rsidRDefault="00363410" w:rsidP="00D666F3">
      <w:pPr>
        <w:pStyle w:val="Item"/>
        <w:spacing w:line="360" w:lineRule="auto"/>
      </w:pPr>
      <w:r w:rsidRPr="00D0233E">
        <w:rPr>
          <w:strike/>
        </w:rPr>
        <w:t>(</w:t>
      </w:r>
      <w:r>
        <w:rPr>
          <w:strike/>
        </w:rPr>
        <w:t>40</w:t>
      </w:r>
      <w:r w:rsidRPr="00D0233E">
        <w:rPr>
          <w:strike/>
        </w:rPr>
        <w:t>)</w:t>
      </w:r>
      <w:r>
        <w:t xml:space="preserve"> </w:t>
      </w:r>
      <w:r w:rsidR="00D32FC7" w:rsidRPr="00363410">
        <w:rPr>
          <w:u w:val="single"/>
        </w:rPr>
        <w:t>(42)</w:t>
      </w:r>
      <w:r w:rsidR="00D32FC7" w:rsidRPr="00F64910">
        <w:tab/>
        <w:t>"Solicitation" means to request or invite Vendor Offers, or to request information regarding the acquisition of Goods and Services, through the use of Solicitation Documents.</w:t>
      </w:r>
    </w:p>
    <w:p w14:paraId="0F227DEE" w14:textId="46E22039" w:rsidR="00D32FC7" w:rsidRPr="00F64910" w:rsidRDefault="00363410" w:rsidP="00D666F3">
      <w:pPr>
        <w:pStyle w:val="Item"/>
        <w:spacing w:line="360" w:lineRule="auto"/>
      </w:pPr>
      <w:r w:rsidRPr="00D0233E">
        <w:rPr>
          <w:strike/>
        </w:rPr>
        <w:t>(</w:t>
      </w:r>
      <w:r>
        <w:rPr>
          <w:strike/>
        </w:rPr>
        <w:t>4</w:t>
      </w:r>
      <w:r w:rsidRPr="00D0233E">
        <w:rPr>
          <w:strike/>
        </w:rPr>
        <w:t>1)</w:t>
      </w:r>
      <w:r>
        <w:t xml:space="preserve"> </w:t>
      </w:r>
      <w:r w:rsidR="00D32FC7" w:rsidRPr="00363410">
        <w:rPr>
          <w:u w:val="single"/>
        </w:rPr>
        <w:t>(43)</w:t>
      </w:r>
      <w:r w:rsidR="00D32FC7" w:rsidRPr="00F64910">
        <w:tab/>
        <w:t>"Solicitation Documents" means a Written or Electronic (a) Invitation for Bids (IFB); (b) Request for Quotations (RFQ); (c) Request for Proposals (RFP); (d) Best and Final Offer (BAFO); or (e) other documents to invite Vendor Offers, including all mutually agreed attachments and items incorporated by reference therein.</w:t>
      </w:r>
    </w:p>
    <w:p w14:paraId="3945DFE3" w14:textId="3AE7FC71" w:rsidR="00D32FC7" w:rsidRPr="00F64910" w:rsidRDefault="00363410" w:rsidP="00D666F3">
      <w:pPr>
        <w:pStyle w:val="Item"/>
        <w:spacing w:line="360" w:lineRule="auto"/>
      </w:pPr>
      <w:r w:rsidRPr="00D0233E">
        <w:rPr>
          <w:strike/>
        </w:rPr>
        <w:t>(</w:t>
      </w:r>
      <w:r>
        <w:rPr>
          <w:strike/>
        </w:rPr>
        <w:t>42</w:t>
      </w:r>
      <w:r w:rsidRPr="00D0233E">
        <w:rPr>
          <w:strike/>
        </w:rPr>
        <w:t>)</w:t>
      </w:r>
      <w:r>
        <w:t xml:space="preserve"> </w:t>
      </w:r>
      <w:r w:rsidR="00D32FC7" w:rsidRPr="00363410">
        <w:rPr>
          <w:u w:val="single"/>
        </w:rPr>
        <w:t>(44)</w:t>
      </w:r>
      <w:r w:rsidR="00D32FC7" w:rsidRPr="00F64910">
        <w:tab/>
        <w:t>"Specification" means any description of the physical or functional characteristics of, or the nature of, the Goods or Services to be procured.</w:t>
      </w:r>
    </w:p>
    <w:p w14:paraId="48AAEBCB" w14:textId="18228C9E" w:rsidR="00D32FC7" w:rsidRPr="00F64910" w:rsidRDefault="00363410" w:rsidP="00D666F3">
      <w:pPr>
        <w:pStyle w:val="Item"/>
        <w:spacing w:line="360" w:lineRule="auto"/>
      </w:pPr>
      <w:r w:rsidRPr="00D0233E">
        <w:rPr>
          <w:strike/>
        </w:rPr>
        <w:t>(</w:t>
      </w:r>
      <w:r>
        <w:rPr>
          <w:strike/>
        </w:rPr>
        <w:t>43</w:t>
      </w:r>
      <w:r w:rsidRPr="00D0233E">
        <w:rPr>
          <w:strike/>
        </w:rPr>
        <w:t>)</w:t>
      </w:r>
      <w:r>
        <w:t xml:space="preserve"> </w:t>
      </w:r>
      <w:r w:rsidR="00D32FC7" w:rsidRPr="00363410">
        <w:rPr>
          <w:u w:val="single"/>
        </w:rPr>
        <w:t>(45)</w:t>
      </w:r>
      <w:r w:rsidR="00D32FC7" w:rsidRPr="00F64910">
        <w:tab/>
        <w:t>"SPO" means the State Procurement Officer who is also the Director of the Division.</w:t>
      </w:r>
    </w:p>
    <w:p w14:paraId="6024ACE7" w14:textId="5969AF2F" w:rsidR="00D32FC7" w:rsidRPr="00775CA0" w:rsidRDefault="00D32FC7" w:rsidP="00D666F3">
      <w:pPr>
        <w:pStyle w:val="Item"/>
        <w:spacing w:line="360" w:lineRule="auto"/>
        <w:rPr>
          <w:u w:val="single"/>
        </w:rPr>
      </w:pPr>
      <w:r w:rsidRPr="00775CA0">
        <w:rPr>
          <w:u w:val="single"/>
        </w:rPr>
        <w:t>(46)</w:t>
      </w:r>
      <w:r w:rsidR="002E6504" w:rsidRPr="00775CA0">
        <w:rPr>
          <w:u w:val="single"/>
        </w:rPr>
        <w:tab/>
      </w:r>
      <w:r w:rsidRPr="00775CA0">
        <w:rPr>
          <w:u w:val="single"/>
        </w:rPr>
        <w:t>"Subcontractor" means a firm under contract with the prime contractor/vendor for supplying materials, labor, or materials and labor.</w:t>
      </w:r>
    </w:p>
    <w:p w14:paraId="7A09F1CE" w14:textId="7D5436DE" w:rsidR="00D32FC7" w:rsidRPr="00F64910" w:rsidRDefault="00363410" w:rsidP="00D666F3">
      <w:pPr>
        <w:pStyle w:val="Item"/>
        <w:spacing w:line="360" w:lineRule="auto"/>
      </w:pPr>
      <w:r w:rsidRPr="00D0233E">
        <w:rPr>
          <w:strike/>
        </w:rPr>
        <w:t>(</w:t>
      </w:r>
      <w:r w:rsidR="006A1BCE">
        <w:rPr>
          <w:strike/>
        </w:rPr>
        <w:t>44</w:t>
      </w:r>
      <w:r w:rsidRPr="00D0233E">
        <w:rPr>
          <w:strike/>
        </w:rPr>
        <w:t>)</w:t>
      </w:r>
      <w:r>
        <w:t xml:space="preserve"> </w:t>
      </w:r>
      <w:r w:rsidR="00D32FC7" w:rsidRPr="006A1BCE">
        <w:rPr>
          <w:u w:val="single"/>
        </w:rPr>
        <w:t>(47)</w:t>
      </w:r>
      <w:r w:rsidR="00D32FC7" w:rsidRPr="006A1BCE">
        <w:rPr>
          <w:u w:val="single"/>
        </w:rPr>
        <w:tab/>
      </w:r>
      <w:r w:rsidR="00D32FC7" w:rsidRPr="00F64910">
        <w:t>"Tabulation" means a list of Vendors submitting Offers in response to a particular Solicitation and, if applicable, the prices offered as allowed under G.S. 143-52(a).</w:t>
      </w:r>
    </w:p>
    <w:p w14:paraId="6A8E6E82" w14:textId="46171A31" w:rsidR="00D32FC7" w:rsidRPr="00F64910" w:rsidRDefault="00363410" w:rsidP="00D666F3">
      <w:pPr>
        <w:pStyle w:val="Item"/>
        <w:spacing w:line="360" w:lineRule="auto"/>
      </w:pPr>
      <w:r w:rsidRPr="00D0233E">
        <w:rPr>
          <w:strike/>
        </w:rPr>
        <w:t>(</w:t>
      </w:r>
      <w:r w:rsidR="006A1BCE">
        <w:rPr>
          <w:strike/>
        </w:rPr>
        <w:t>45</w:t>
      </w:r>
      <w:r w:rsidRPr="00D0233E">
        <w:rPr>
          <w:strike/>
        </w:rPr>
        <w:t>)</w:t>
      </w:r>
      <w:r>
        <w:t xml:space="preserve"> </w:t>
      </w:r>
      <w:r w:rsidR="00D32FC7" w:rsidRPr="006A1BCE">
        <w:rPr>
          <w:u w:val="single"/>
        </w:rPr>
        <w:t>(48)</w:t>
      </w:r>
      <w:r w:rsidR="00D32FC7" w:rsidRPr="00F64910">
        <w:tab/>
        <w:t>"Technical Offer" means a proposal by a Vendor in response to the Solicitation, absent the price content.</w:t>
      </w:r>
    </w:p>
    <w:p w14:paraId="75326909" w14:textId="388EE953" w:rsidR="00D32FC7" w:rsidRPr="00F64910" w:rsidRDefault="00363410" w:rsidP="00D666F3">
      <w:pPr>
        <w:pStyle w:val="Item"/>
        <w:spacing w:line="360" w:lineRule="auto"/>
      </w:pPr>
      <w:r w:rsidRPr="00D0233E">
        <w:rPr>
          <w:strike/>
        </w:rPr>
        <w:t>(</w:t>
      </w:r>
      <w:r w:rsidR="006A1BCE">
        <w:rPr>
          <w:strike/>
        </w:rPr>
        <w:t>46</w:t>
      </w:r>
      <w:r w:rsidRPr="00D0233E">
        <w:rPr>
          <w:strike/>
        </w:rPr>
        <w:t>)</w:t>
      </w:r>
      <w:r>
        <w:t xml:space="preserve"> </w:t>
      </w:r>
      <w:r w:rsidR="00D32FC7" w:rsidRPr="006A1BCE">
        <w:rPr>
          <w:u w:val="single"/>
        </w:rPr>
        <w:t>(49)</w:t>
      </w:r>
      <w:r w:rsidR="00D32FC7" w:rsidRPr="00F64910">
        <w:tab/>
        <w:t>"Term Contract" is a binding agreement between purchaser and seller to buy and sell certain Goods or Services at certain prices, for an agreed Contract Term, and under specific terms and conditions.</w:t>
      </w:r>
    </w:p>
    <w:p w14:paraId="29F4691E" w14:textId="33E8700F" w:rsidR="00D32FC7" w:rsidRPr="00F64910" w:rsidRDefault="00363410" w:rsidP="00D666F3">
      <w:pPr>
        <w:pStyle w:val="Item"/>
        <w:spacing w:line="360" w:lineRule="auto"/>
      </w:pPr>
      <w:r w:rsidRPr="00D0233E">
        <w:rPr>
          <w:strike/>
        </w:rPr>
        <w:t>(</w:t>
      </w:r>
      <w:r w:rsidR="00823023">
        <w:rPr>
          <w:strike/>
        </w:rPr>
        <w:t>47</w:t>
      </w:r>
      <w:r w:rsidRPr="00D0233E">
        <w:rPr>
          <w:strike/>
        </w:rPr>
        <w:t>)</w:t>
      </w:r>
      <w:r>
        <w:t xml:space="preserve"> </w:t>
      </w:r>
      <w:r w:rsidR="00D32FC7" w:rsidRPr="00823023">
        <w:rPr>
          <w:u w:val="single"/>
        </w:rPr>
        <w:t>(50)</w:t>
      </w:r>
      <w:r w:rsidR="00D32FC7" w:rsidRPr="00F64910">
        <w:tab/>
        <w:t>"Total Cost of Ownership" means a summation of all purchase, operating, and related costs to be expended during the projected lifetime of a Good or Service or both.</w:t>
      </w:r>
    </w:p>
    <w:p w14:paraId="20717EA4" w14:textId="7C69D565" w:rsidR="00D32FC7" w:rsidRPr="00F64910" w:rsidRDefault="00363410" w:rsidP="00D666F3">
      <w:pPr>
        <w:pStyle w:val="Item"/>
        <w:spacing w:line="360" w:lineRule="auto"/>
      </w:pPr>
      <w:r w:rsidRPr="00D0233E">
        <w:rPr>
          <w:strike/>
        </w:rPr>
        <w:t>(</w:t>
      </w:r>
      <w:r w:rsidR="00823023">
        <w:rPr>
          <w:strike/>
        </w:rPr>
        <w:t>4</w:t>
      </w:r>
      <w:r w:rsidRPr="00D0233E">
        <w:rPr>
          <w:strike/>
        </w:rPr>
        <w:t>8)</w:t>
      </w:r>
      <w:r>
        <w:t xml:space="preserve"> </w:t>
      </w:r>
      <w:r w:rsidR="00D32FC7" w:rsidRPr="00823023">
        <w:rPr>
          <w:u w:val="single"/>
        </w:rPr>
        <w:t>(51)</w:t>
      </w:r>
      <w:r w:rsidR="00D32FC7" w:rsidRPr="00823023">
        <w:rPr>
          <w:u w:val="single"/>
        </w:rPr>
        <w:tab/>
      </w:r>
      <w:r w:rsidR="00D32FC7" w:rsidRPr="00F64910">
        <w:t>"Vendor" means a contractor, supplier, bidder, company, independent contractor, firm, corporation, partnership, individual, or other entity submitting a response to a Solicitation.</w:t>
      </w:r>
    </w:p>
    <w:p w14:paraId="3D140BC8" w14:textId="4895CB56" w:rsidR="00D32FC7" w:rsidRPr="00F64910" w:rsidRDefault="00363410" w:rsidP="00D666F3">
      <w:pPr>
        <w:pStyle w:val="Item"/>
        <w:spacing w:line="360" w:lineRule="auto"/>
      </w:pPr>
      <w:r w:rsidRPr="00D0233E">
        <w:rPr>
          <w:strike/>
        </w:rPr>
        <w:t>(</w:t>
      </w:r>
      <w:r w:rsidR="00823023">
        <w:rPr>
          <w:strike/>
        </w:rPr>
        <w:t>49</w:t>
      </w:r>
      <w:r w:rsidRPr="00D0233E">
        <w:rPr>
          <w:strike/>
        </w:rPr>
        <w:t>)</w:t>
      </w:r>
      <w:r>
        <w:t xml:space="preserve"> </w:t>
      </w:r>
      <w:r w:rsidR="00D32FC7" w:rsidRPr="00823023">
        <w:rPr>
          <w:u w:val="single"/>
        </w:rPr>
        <w:t>(52)</w:t>
      </w:r>
      <w:r w:rsidR="00D32FC7" w:rsidRPr="00F64910">
        <w:tab/>
        <w:t>"Voided Bid" means an Electronic bid that was submitted by a Vendor in connection with an Electronic Solicitation that has been cancelled, the bids voided and not opened electronically.</w:t>
      </w:r>
    </w:p>
    <w:p w14:paraId="4514C5F5" w14:textId="387D0BB9" w:rsidR="00D32FC7" w:rsidRPr="00F64910" w:rsidRDefault="00363410" w:rsidP="00D666F3">
      <w:pPr>
        <w:pStyle w:val="Item"/>
        <w:spacing w:line="360" w:lineRule="auto"/>
      </w:pPr>
      <w:r w:rsidRPr="00D0233E">
        <w:rPr>
          <w:strike/>
        </w:rPr>
        <w:t>(</w:t>
      </w:r>
      <w:r w:rsidR="00823023">
        <w:rPr>
          <w:strike/>
        </w:rPr>
        <w:t>50</w:t>
      </w:r>
      <w:r w:rsidRPr="00D0233E">
        <w:rPr>
          <w:strike/>
        </w:rPr>
        <w:t>)</w:t>
      </w:r>
      <w:r>
        <w:t xml:space="preserve"> </w:t>
      </w:r>
      <w:r w:rsidR="00D32FC7" w:rsidRPr="00823023">
        <w:rPr>
          <w:u w:val="single"/>
        </w:rPr>
        <w:t>(53)</w:t>
      </w:r>
      <w:r w:rsidR="00D32FC7" w:rsidRPr="00F64910">
        <w:tab/>
        <w:t>"Weakness" means a flaw in the Offer that increases the risk of unsuccessful contract performance.</w:t>
      </w:r>
    </w:p>
    <w:p w14:paraId="48FB1AB9" w14:textId="77DB8697" w:rsidR="00D32FC7" w:rsidRPr="0071172A" w:rsidRDefault="00363410" w:rsidP="00D666F3">
      <w:pPr>
        <w:pStyle w:val="Item"/>
        <w:spacing w:line="360" w:lineRule="auto"/>
      </w:pPr>
      <w:r w:rsidRPr="00D0233E">
        <w:rPr>
          <w:strike/>
        </w:rPr>
        <w:t>(</w:t>
      </w:r>
      <w:r w:rsidR="00823023">
        <w:rPr>
          <w:strike/>
        </w:rPr>
        <w:t>5</w:t>
      </w:r>
      <w:r w:rsidRPr="00D0233E">
        <w:rPr>
          <w:strike/>
        </w:rPr>
        <w:t>1)</w:t>
      </w:r>
      <w:r>
        <w:t xml:space="preserve"> </w:t>
      </w:r>
      <w:r w:rsidR="00D32FC7" w:rsidRPr="00823023">
        <w:rPr>
          <w:u w:val="single"/>
        </w:rPr>
        <w:t>(54)</w:t>
      </w:r>
      <w:r w:rsidR="00D32FC7" w:rsidRPr="0071172A">
        <w:tab/>
        <w:t>"Withdrawal" or "Withdrawn Bid" means a Bid that is rescinded by the Vendor prior to the bid opening.</w:t>
      </w:r>
    </w:p>
    <w:p w14:paraId="643D196D" w14:textId="2D6B9ABB" w:rsidR="00D32FC7" w:rsidRDefault="00363410" w:rsidP="00D666F3">
      <w:pPr>
        <w:pStyle w:val="Item"/>
        <w:spacing w:line="360" w:lineRule="auto"/>
      </w:pPr>
      <w:r w:rsidRPr="00D0233E">
        <w:rPr>
          <w:strike/>
        </w:rPr>
        <w:t>(</w:t>
      </w:r>
      <w:r w:rsidR="00823023">
        <w:rPr>
          <w:strike/>
        </w:rPr>
        <w:t>52</w:t>
      </w:r>
      <w:r w:rsidRPr="00D0233E">
        <w:rPr>
          <w:strike/>
        </w:rPr>
        <w:t>)</w:t>
      </w:r>
      <w:r>
        <w:t xml:space="preserve"> </w:t>
      </w:r>
      <w:r w:rsidR="00D32FC7" w:rsidRPr="00823023">
        <w:rPr>
          <w:u w:val="single"/>
        </w:rPr>
        <w:t>(55)</w:t>
      </w:r>
      <w:r w:rsidR="00D32FC7" w:rsidRPr="00F64910">
        <w:tab/>
        <w:t>"Written" or "Writing" means a communication recorded in a medium of expression that can be preserved, read, retrieved, and reproduced for an indefinite period of time, including information in a form that is electronically transmitted and stored.</w:t>
      </w:r>
    </w:p>
    <w:p w14:paraId="1534DDE8" w14:textId="77777777" w:rsidR="006A6809" w:rsidRPr="00F64910" w:rsidRDefault="006A6809" w:rsidP="00D666F3">
      <w:pPr>
        <w:pStyle w:val="Item"/>
        <w:spacing w:line="360" w:lineRule="auto"/>
      </w:pPr>
    </w:p>
    <w:p w14:paraId="17054BDB" w14:textId="15C3E9DB" w:rsidR="00D32FC7" w:rsidRPr="00F64910" w:rsidRDefault="00D32FC7" w:rsidP="00D666F3">
      <w:pPr>
        <w:pStyle w:val="History"/>
        <w:spacing w:line="360" w:lineRule="auto"/>
      </w:pPr>
      <w:r w:rsidRPr="00F64910">
        <w:t>History Note:</w:t>
      </w:r>
      <w:r w:rsidRPr="00F64910">
        <w:tab/>
        <w:t>Authority G.S. 143-48.3; 143-48.6; 143-49; 143-52; 143-53; 143-53.1; 143-57; 143-135.9;</w:t>
      </w:r>
    </w:p>
    <w:p w14:paraId="413BE18E" w14:textId="77777777" w:rsidR="00D32FC7" w:rsidRPr="00F64910" w:rsidRDefault="00D32FC7" w:rsidP="00D666F3">
      <w:pPr>
        <w:pStyle w:val="HistoryAfter"/>
        <w:spacing w:line="360" w:lineRule="auto"/>
      </w:pPr>
      <w:r w:rsidRPr="00F64910">
        <w:lastRenderedPageBreak/>
        <w:t>Eff. February 1, 1996;</w:t>
      </w:r>
    </w:p>
    <w:p w14:paraId="3148EBFD" w14:textId="77777777" w:rsidR="00D32FC7" w:rsidRPr="00F64910" w:rsidRDefault="00D32FC7" w:rsidP="00D666F3">
      <w:pPr>
        <w:pStyle w:val="HistoryAfter"/>
        <w:spacing w:line="360" w:lineRule="auto"/>
      </w:pPr>
      <w:r w:rsidRPr="00F64910">
        <w:t>Amended Eff. April 1, 1999;</w:t>
      </w:r>
    </w:p>
    <w:p w14:paraId="559215DC" w14:textId="77777777" w:rsidR="00D32FC7" w:rsidRPr="00F64910" w:rsidRDefault="00D32FC7" w:rsidP="00D666F3">
      <w:pPr>
        <w:pStyle w:val="HistoryAfter"/>
        <w:spacing w:line="360" w:lineRule="auto"/>
      </w:pPr>
      <w:r w:rsidRPr="00F64910">
        <w:t>Pursuant to G.S. 150B-21.3A, rule is necessary without substantive public interest Eff. July 23, 2016;</w:t>
      </w:r>
    </w:p>
    <w:p w14:paraId="605D87AA" w14:textId="77777777" w:rsidR="00D32FC7" w:rsidRDefault="00D32FC7" w:rsidP="00D666F3">
      <w:pPr>
        <w:pStyle w:val="HistoryAfter"/>
        <w:spacing w:line="360" w:lineRule="auto"/>
      </w:pPr>
      <w:r w:rsidRPr="00F64910">
        <w:t xml:space="preserve">Amended </w:t>
      </w:r>
      <w:bookmarkStart w:id="0" w:name="_Hlk118718952"/>
      <w:r w:rsidRPr="00F64910">
        <w:t>Eff. March 1, 2022</w:t>
      </w:r>
      <w:bookmarkEnd w:id="0"/>
      <w:r w:rsidRPr="00F64910">
        <w:t>; November 1, 2021; October 1, 2019.</w:t>
      </w:r>
    </w:p>
    <w:p w14:paraId="0C8D39FC" w14:textId="5A5E45D3" w:rsidR="00D32FC7" w:rsidRPr="0074663B" w:rsidRDefault="009065A5" w:rsidP="00D666F3">
      <w:pPr>
        <w:pStyle w:val="Base"/>
        <w:spacing w:line="360" w:lineRule="auto"/>
        <w:rPr>
          <w:i/>
          <w:iCs/>
          <w:u w:val="single"/>
        </w:rPr>
      </w:pPr>
      <w:r>
        <w:tab/>
      </w:r>
      <w:r>
        <w:tab/>
      </w:r>
      <w:r w:rsidRPr="0089302E">
        <w:rPr>
          <w:i/>
          <w:iCs/>
        </w:rPr>
        <w:t xml:space="preserve">Eff. </w:t>
      </w:r>
      <w:r w:rsidRPr="0089302E">
        <w:rPr>
          <w:i/>
          <w:iCs/>
          <w:strike/>
        </w:rPr>
        <w:t>December 1, 2022</w:t>
      </w:r>
      <w:r w:rsidR="0074663B" w:rsidRPr="0089302E">
        <w:rPr>
          <w:i/>
          <w:iCs/>
          <w:strike/>
          <w:u w:val="single"/>
        </w:rPr>
        <w:t xml:space="preserve"> </w:t>
      </w:r>
      <w:r w:rsidR="0074663B" w:rsidRPr="0089302E">
        <w:rPr>
          <w:i/>
          <w:iCs/>
          <w:u w:val="single"/>
        </w:rPr>
        <w:t>January 1, 2023</w:t>
      </w:r>
    </w:p>
    <w:p w14:paraId="75516987" w14:textId="77777777" w:rsidR="008D0842" w:rsidRDefault="008D0842" w:rsidP="00D666F3">
      <w:pPr>
        <w:pStyle w:val="SubChapter"/>
        <w:spacing w:line="360" w:lineRule="auto"/>
        <w:rPr>
          <w:u w:val="single"/>
        </w:rPr>
      </w:pPr>
    </w:p>
    <w:p w14:paraId="6F08747F" w14:textId="77777777" w:rsidR="008D0842" w:rsidRDefault="008D0842" w:rsidP="00D666F3">
      <w:pPr>
        <w:pStyle w:val="SubChapter"/>
        <w:spacing w:line="360" w:lineRule="auto"/>
        <w:rPr>
          <w:u w:val="single"/>
        </w:rPr>
      </w:pPr>
    </w:p>
    <w:p w14:paraId="2C878AB3" w14:textId="77777777" w:rsidR="008D0842" w:rsidRDefault="008D0842" w:rsidP="00D666F3">
      <w:pPr>
        <w:pStyle w:val="SubChapter"/>
        <w:spacing w:line="360" w:lineRule="auto"/>
        <w:rPr>
          <w:u w:val="single"/>
        </w:rPr>
      </w:pPr>
    </w:p>
    <w:p w14:paraId="55BB36DE" w14:textId="77777777" w:rsidR="008D0842" w:rsidRDefault="008D0842" w:rsidP="00D666F3">
      <w:pPr>
        <w:pStyle w:val="SubChapter"/>
        <w:spacing w:line="360" w:lineRule="auto"/>
        <w:rPr>
          <w:u w:val="single"/>
        </w:rPr>
      </w:pPr>
    </w:p>
    <w:p w14:paraId="2615A33A" w14:textId="77777777" w:rsidR="008D0842" w:rsidRDefault="008D0842" w:rsidP="00D666F3">
      <w:pPr>
        <w:pStyle w:val="SubChapter"/>
        <w:spacing w:line="360" w:lineRule="auto"/>
        <w:rPr>
          <w:u w:val="single"/>
        </w:rPr>
      </w:pPr>
    </w:p>
    <w:p w14:paraId="20DE8450" w14:textId="77777777" w:rsidR="008D0842" w:rsidRDefault="008D0842" w:rsidP="00D666F3">
      <w:pPr>
        <w:pStyle w:val="SubChapter"/>
        <w:spacing w:line="360" w:lineRule="auto"/>
        <w:rPr>
          <w:u w:val="single"/>
        </w:rPr>
      </w:pPr>
    </w:p>
    <w:p w14:paraId="30126BEB" w14:textId="77777777" w:rsidR="008D0842" w:rsidRDefault="008D0842" w:rsidP="00D666F3">
      <w:pPr>
        <w:pStyle w:val="SubChapter"/>
        <w:spacing w:line="360" w:lineRule="auto"/>
        <w:rPr>
          <w:u w:val="single"/>
        </w:rPr>
      </w:pPr>
    </w:p>
    <w:p w14:paraId="47475EAA" w14:textId="77777777" w:rsidR="008D0842" w:rsidRDefault="008D0842" w:rsidP="00D666F3">
      <w:pPr>
        <w:pStyle w:val="SubChapter"/>
        <w:spacing w:line="360" w:lineRule="auto"/>
        <w:rPr>
          <w:u w:val="single"/>
        </w:rPr>
      </w:pPr>
    </w:p>
    <w:p w14:paraId="7201920D" w14:textId="77777777" w:rsidR="008D0842" w:rsidRDefault="008D0842" w:rsidP="00D666F3">
      <w:pPr>
        <w:pStyle w:val="SubChapter"/>
        <w:spacing w:line="360" w:lineRule="auto"/>
        <w:rPr>
          <w:u w:val="single"/>
        </w:rPr>
      </w:pPr>
    </w:p>
    <w:p w14:paraId="427E772F" w14:textId="77777777" w:rsidR="008D0842" w:rsidRDefault="008D0842" w:rsidP="00D666F3">
      <w:pPr>
        <w:pStyle w:val="SubChapter"/>
        <w:spacing w:line="360" w:lineRule="auto"/>
        <w:rPr>
          <w:u w:val="single"/>
        </w:rPr>
      </w:pPr>
    </w:p>
    <w:p w14:paraId="43E928D7" w14:textId="77777777" w:rsidR="008D0842" w:rsidRDefault="008D0842" w:rsidP="00D666F3">
      <w:pPr>
        <w:pStyle w:val="SubChapter"/>
        <w:spacing w:line="360" w:lineRule="auto"/>
        <w:rPr>
          <w:u w:val="single"/>
        </w:rPr>
      </w:pPr>
    </w:p>
    <w:p w14:paraId="77DF8862" w14:textId="77777777" w:rsidR="008D0842" w:rsidRDefault="008D0842" w:rsidP="00D666F3">
      <w:pPr>
        <w:pStyle w:val="SubChapter"/>
        <w:spacing w:line="360" w:lineRule="auto"/>
        <w:rPr>
          <w:u w:val="single"/>
        </w:rPr>
      </w:pPr>
    </w:p>
    <w:p w14:paraId="2F0CA0ED" w14:textId="77777777" w:rsidR="008D0842" w:rsidRDefault="008D0842" w:rsidP="00D666F3">
      <w:pPr>
        <w:pStyle w:val="SubChapter"/>
        <w:spacing w:line="360" w:lineRule="auto"/>
        <w:rPr>
          <w:u w:val="single"/>
        </w:rPr>
      </w:pPr>
    </w:p>
    <w:p w14:paraId="495B773C" w14:textId="77777777" w:rsidR="008D0842" w:rsidRDefault="008D0842" w:rsidP="00D666F3">
      <w:pPr>
        <w:pStyle w:val="SubChapter"/>
        <w:spacing w:line="360" w:lineRule="auto"/>
        <w:rPr>
          <w:u w:val="single"/>
        </w:rPr>
      </w:pPr>
    </w:p>
    <w:p w14:paraId="18DAA6B1" w14:textId="77777777" w:rsidR="008D0842" w:rsidRDefault="008D0842" w:rsidP="00D666F3">
      <w:pPr>
        <w:pStyle w:val="SubChapter"/>
        <w:spacing w:line="360" w:lineRule="auto"/>
        <w:rPr>
          <w:u w:val="single"/>
        </w:rPr>
      </w:pPr>
    </w:p>
    <w:p w14:paraId="1609443C" w14:textId="77777777" w:rsidR="008D0842" w:rsidRDefault="008D0842" w:rsidP="00D666F3">
      <w:pPr>
        <w:pStyle w:val="SubChapter"/>
        <w:spacing w:line="360" w:lineRule="auto"/>
        <w:rPr>
          <w:u w:val="single"/>
        </w:rPr>
      </w:pPr>
    </w:p>
    <w:p w14:paraId="0B235B52" w14:textId="77777777" w:rsidR="008D0842" w:rsidRDefault="008D0842" w:rsidP="00D666F3">
      <w:pPr>
        <w:pStyle w:val="SubChapter"/>
        <w:spacing w:line="360" w:lineRule="auto"/>
        <w:rPr>
          <w:u w:val="single"/>
        </w:rPr>
      </w:pPr>
    </w:p>
    <w:p w14:paraId="66C15D57" w14:textId="77777777" w:rsidR="008D0842" w:rsidRDefault="008D0842" w:rsidP="00D666F3">
      <w:pPr>
        <w:pStyle w:val="SubChapter"/>
        <w:spacing w:line="360" w:lineRule="auto"/>
        <w:rPr>
          <w:u w:val="single"/>
        </w:rPr>
      </w:pPr>
    </w:p>
    <w:p w14:paraId="1E701A8E" w14:textId="77777777" w:rsidR="008D0842" w:rsidRDefault="008D0842" w:rsidP="00D666F3">
      <w:pPr>
        <w:pStyle w:val="SubChapter"/>
        <w:spacing w:line="360" w:lineRule="auto"/>
        <w:rPr>
          <w:u w:val="single"/>
        </w:rPr>
      </w:pPr>
    </w:p>
    <w:p w14:paraId="0731A7B2" w14:textId="3E803E69" w:rsidR="00D666F3" w:rsidRDefault="00D666F3">
      <w:pPr>
        <w:rPr>
          <w:b/>
          <w:caps/>
          <w:snapToGrid w:val="0"/>
          <w:kern w:val="0"/>
          <w:u w:val="single"/>
        </w:rPr>
      </w:pPr>
    </w:p>
    <w:sectPr w:rsidR="00D666F3" w:rsidSect="00C6277C">
      <w:footerReference w:type="default" r:id="rId11"/>
      <w:footerReference w:type="first" r:id="rId12"/>
      <w:endnotePr>
        <w:numFmt w:val="decimal"/>
      </w:endnotePr>
      <w:pgSz w:w="12240" w:h="15840" w:code="1"/>
      <w:pgMar w:top="1440" w:right="1440" w:bottom="1440" w:left="1440" w:header="360" w:footer="360" w:gutter="0"/>
      <w:lnNumType w:countBy="1"/>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8B49" w14:textId="77777777" w:rsidR="00A31D51" w:rsidRDefault="00A31D51" w:rsidP="007B698D">
      <w:r>
        <w:separator/>
      </w:r>
    </w:p>
  </w:endnote>
  <w:endnote w:type="continuationSeparator" w:id="0">
    <w:p w14:paraId="2CF12A71" w14:textId="77777777" w:rsidR="00A31D51" w:rsidRDefault="00A31D51" w:rsidP="007B698D">
      <w:r>
        <w:continuationSeparator/>
      </w:r>
    </w:p>
  </w:endnote>
  <w:endnote w:type="continuationNotice" w:id="1">
    <w:p w14:paraId="09A57A2E" w14:textId="77777777" w:rsidR="00A31D51" w:rsidRDefault="00A31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0666890"/>
      <w:docPartObj>
        <w:docPartGallery w:val="Page Numbers (Bottom of Page)"/>
        <w:docPartUnique/>
      </w:docPartObj>
    </w:sdtPr>
    <w:sdtContent>
      <w:sdt>
        <w:sdtPr>
          <w:id w:val="-1769616900"/>
          <w:docPartObj>
            <w:docPartGallery w:val="Page Numbers (Top of Page)"/>
            <w:docPartUnique/>
          </w:docPartObj>
        </w:sdtPr>
        <w:sdtContent>
          <w:p w14:paraId="034D2930" w14:textId="7EB0E016" w:rsidR="00532F7F" w:rsidRDefault="00532F7F" w:rsidP="00532F7F">
            <w:pPr>
              <w:pStyle w:val="Footer"/>
              <w:jc w:val="center"/>
            </w:pPr>
            <w:r w:rsidRPr="00532F7F">
              <w:fldChar w:fldCharType="begin"/>
            </w:r>
            <w:r w:rsidRPr="00532F7F">
              <w:instrText xml:space="preserve"> PAGE  \* Arabic </w:instrText>
            </w:r>
            <w:r w:rsidRPr="00532F7F">
              <w:fldChar w:fldCharType="separate"/>
            </w:r>
            <w:r w:rsidRPr="00532F7F">
              <w:rPr>
                <w:noProof/>
              </w:rPr>
              <w:t>2</w:t>
            </w:r>
            <w:r w:rsidRPr="00532F7F">
              <w:fldChar w:fldCharType="end"/>
            </w:r>
            <w:r w:rsidRPr="00532F7F">
              <w:t xml:space="preserve"> of </w:t>
            </w:r>
            <w:r w:rsidR="00C6277C" w:rsidRPr="00C6277C">
              <w:t>5</w:t>
            </w:r>
          </w:p>
        </w:sdtContent>
      </w:sdt>
    </w:sdtContent>
  </w:sdt>
  <w:p w14:paraId="1486AD68" w14:textId="77777777" w:rsidR="00532F7F" w:rsidRDefault="00532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5EF6F" w14:textId="47919144" w:rsidR="00834EF3" w:rsidRDefault="00834EF3" w:rsidP="007B698D">
    <w:r>
      <w:fldChar w:fldCharType="begin"/>
    </w:r>
    <w:r>
      <w:fldChar w:fldCharType="begin"/>
    </w:r>
    <w:r>
      <w:instrText>NUMPAGES</w:instrText>
    </w:r>
    <w:r>
      <w:fldChar w:fldCharType="separate"/>
    </w:r>
    <w:r w:rsidR="0089302E">
      <w:rPr>
        <w:noProof/>
      </w:rPr>
      <w:instrText>6</w:instrText>
    </w:r>
    <w:r>
      <w:fldChar w:fldCharType="end"/>
    </w:r>
    <w:r>
      <w:instrText xml:space="preserve"> of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E3024" w14:textId="77777777" w:rsidR="00A31D51" w:rsidRDefault="00A31D51" w:rsidP="007B698D">
      <w:r>
        <w:separator/>
      </w:r>
    </w:p>
  </w:footnote>
  <w:footnote w:type="continuationSeparator" w:id="0">
    <w:p w14:paraId="0D2A3CDD" w14:textId="77777777" w:rsidR="00A31D51" w:rsidRDefault="00A31D51" w:rsidP="007B698D">
      <w:r>
        <w:continuationSeparator/>
      </w:r>
    </w:p>
  </w:footnote>
  <w:footnote w:type="continuationNotice" w:id="1">
    <w:p w14:paraId="12387D45" w14:textId="77777777" w:rsidR="00A31D51" w:rsidRDefault="00A31D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CB55D6"/>
    <w:multiLevelType w:val="hybridMultilevel"/>
    <w:tmpl w:val="C89456EC"/>
    <w:lvl w:ilvl="0" w:tplc="A0765FD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C5C516A"/>
    <w:multiLevelType w:val="hybridMultilevel"/>
    <w:tmpl w:val="3DDEEEEE"/>
    <w:lvl w:ilvl="0" w:tplc="2FCE658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16cid:durableId="1386641821">
    <w:abstractNumId w:val="2"/>
  </w:num>
  <w:num w:numId="2" w16cid:durableId="1750230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6144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31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C7"/>
    <w:rsid w:val="00005A49"/>
    <w:rsid w:val="00006F49"/>
    <w:rsid w:val="00007579"/>
    <w:rsid w:val="0001116A"/>
    <w:rsid w:val="00024543"/>
    <w:rsid w:val="00030B09"/>
    <w:rsid w:val="00031B3F"/>
    <w:rsid w:val="000345E2"/>
    <w:rsid w:val="000368F8"/>
    <w:rsid w:val="00037311"/>
    <w:rsid w:val="000378F8"/>
    <w:rsid w:val="00052393"/>
    <w:rsid w:val="0005731A"/>
    <w:rsid w:val="00070031"/>
    <w:rsid w:val="000A7F3D"/>
    <w:rsid w:val="000B2511"/>
    <w:rsid w:val="000B43D5"/>
    <w:rsid w:val="000B4EF2"/>
    <w:rsid w:val="000C0AA7"/>
    <w:rsid w:val="000F5E9B"/>
    <w:rsid w:val="001030E4"/>
    <w:rsid w:val="001073B6"/>
    <w:rsid w:val="0011650F"/>
    <w:rsid w:val="00116E76"/>
    <w:rsid w:val="00121113"/>
    <w:rsid w:val="001241B3"/>
    <w:rsid w:val="001269D8"/>
    <w:rsid w:val="00131537"/>
    <w:rsid w:val="0013297F"/>
    <w:rsid w:val="001366CA"/>
    <w:rsid w:val="00145BC8"/>
    <w:rsid w:val="00147697"/>
    <w:rsid w:val="001478AB"/>
    <w:rsid w:val="00151C2A"/>
    <w:rsid w:val="00166019"/>
    <w:rsid w:val="001A4A5C"/>
    <w:rsid w:val="001B5119"/>
    <w:rsid w:val="001C3275"/>
    <w:rsid w:val="001C7098"/>
    <w:rsid w:val="001E0D7D"/>
    <w:rsid w:val="001F4C88"/>
    <w:rsid w:val="00200A6F"/>
    <w:rsid w:val="002038B6"/>
    <w:rsid w:val="00212F8A"/>
    <w:rsid w:val="00223731"/>
    <w:rsid w:val="002278C1"/>
    <w:rsid w:val="002334A7"/>
    <w:rsid w:val="00237B8A"/>
    <w:rsid w:val="002412EC"/>
    <w:rsid w:val="0024145B"/>
    <w:rsid w:val="00244AFD"/>
    <w:rsid w:val="00282F9D"/>
    <w:rsid w:val="00285E85"/>
    <w:rsid w:val="00290648"/>
    <w:rsid w:val="002914E2"/>
    <w:rsid w:val="002A260F"/>
    <w:rsid w:val="002B3863"/>
    <w:rsid w:val="002C15DC"/>
    <w:rsid w:val="002C3244"/>
    <w:rsid w:val="002C5B89"/>
    <w:rsid w:val="002C6772"/>
    <w:rsid w:val="002D3919"/>
    <w:rsid w:val="002D46CC"/>
    <w:rsid w:val="002D6D8F"/>
    <w:rsid w:val="002E07A1"/>
    <w:rsid w:val="002E6504"/>
    <w:rsid w:val="002F13FA"/>
    <w:rsid w:val="002F4BB1"/>
    <w:rsid w:val="00303425"/>
    <w:rsid w:val="00306851"/>
    <w:rsid w:val="00311D07"/>
    <w:rsid w:val="00324CBB"/>
    <w:rsid w:val="003251DB"/>
    <w:rsid w:val="00330E40"/>
    <w:rsid w:val="003344B3"/>
    <w:rsid w:val="00334C50"/>
    <w:rsid w:val="003448EF"/>
    <w:rsid w:val="00344CD7"/>
    <w:rsid w:val="003513F4"/>
    <w:rsid w:val="003549DA"/>
    <w:rsid w:val="0036231F"/>
    <w:rsid w:val="00363410"/>
    <w:rsid w:val="00363953"/>
    <w:rsid w:val="00367570"/>
    <w:rsid w:val="0036787D"/>
    <w:rsid w:val="0037090C"/>
    <w:rsid w:val="003732AA"/>
    <w:rsid w:val="00375918"/>
    <w:rsid w:val="003771BB"/>
    <w:rsid w:val="00377DCD"/>
    <w:rsid w:val="00382004"/>
    <w:rsid w:val="003A543A"/>
    <w:rsid w:val="003A67B9"/>
    <w:rsid w:val="003D0206"/>
    <w:rsid w:val="003E48B2"/>
    <w:rsid w:val="003E5D9D"/>
    <w:rsid w:val="003F3CCD"/>
    <w:rsid w:val="00443812"/>
    <w:rsid w:val="00446909"/>
    <w:rsid w:val="00447D51"/>
    <w:rsid w:val="0046175E"/>
    <w:rsid w:val="004655C4"/>
    <w:rsid w:val="004768BF"/>
    <w:rsid w:val="004942FD"/>
    <w:rsid w:val="00494958"/>
    <w:rsid w:val="00494B90"/>
    <w:rsid w:val="004A1A79"/>
    <w:rsid w:val="004C36F0"/>
    <w:rsid w:val="004D1647"/>
    <w:rsid w:val="004D375A"/>
    <w:rsid w:val="004D7432"/>
    <w:rsid w:val="004E3ABC"/>
    <w:rsid w:val="004E575D"/>
    <w:rsid w:val="004F2E90"/>
    <w:rsid w:val="004F5BD9"/>
    <w:rsid w:val="0050536D"/>
    <w:rsid w:val="0051565E"/>
    <w:rsid w:val="005215BD"/>
    <w:rsid w:val="005271B7"/>
    <w:rsid w:val="00532F7F"/>
    <w:rsid w:val="00542D65"/>
    <w:rsid w:val="00546B4D"/>
    <w:rsid w:val="005477A0"/>
    <w:rsid w:val="00572C19"/>
    <w:rsid w:val="0059024B"/>
    <w:rsid w:val="0059346C"/>
    <w:rsid w:val="005C4925"/>
    <w:rsid w:val="005D7AFA"/>
    <w:rsid w:val="005E4FB1"/>
    <w:rsid w:val="005F0F1A"/>
    <w:rsid w:val="005F774C"/>
    <w:rsid w:val="00610ECD"/>
    <w:rsid w:val="006149FA"/>
    <w:rsid w:val="00615F89"/>
    <w:rsid w:val="00624BE0"/>
    <w:rsid w:val="00634BAE"/>
    <w:rsid w:val="00636642"/>
    <w:rsid w:val="0064012F"/>
    <w:rsid w:val="006458BB"/>
    <w:rsid w:val="00661091"/>
    <w:rsid w:val="00663F34"/>
    <w:rsid w:val="006714AF"/>
    <w:rsid w:val="00673D13"/>
    <w:rsid w:val="00674C70"/>
    <w:rsid w:val="00680F4E"/>
    <w:rsid w:val="00683684"/>
    <w:rsid w:val="006920A4"/>
    <w:rsid w:val="0069220D"/>
    <w:rsid w:val="006945F8"/>
    <w:rsid w:val="00694ECC"/>
    <w:rsid w:val="00694EF5"/>
    <w:rsid w:val="006A1BCE"/>
    <w:rsid w:val="006A6809"/>
    <w:rsid w:val="006A7BC2"/>
    <w:rsid w:val="006B379B"/>
    <w:rsid w:val="006C2082"/>
    <w:rsid w:val="006C385B"/>
    <w:rsid w:val="006D0465"/>
    <w:rsid w:val="006E1D36"/>
    <w:rsid w:val="006E30FB"/>
    <w:rsid w:val="006E635B"/>
    <w:rsid w:val="006F38E4"/>
    <w:rsid w:val="00700552"/>
    <w:rsid w:val="007017CA"/>
    <w:rsid w:val="0070212A"/>
    <w:rsid w:val="007035A6"/>
    <w:rsid w:val="0070473F"/>
    <w:rsid w:val="00707418"/>
    <w:rsid w:val="0071172A"/>
    <w:rsid w:val="00727EA6"/>
    <w:rsid w:val="00740146"/>
    <w:rsid w:val="0074663B"/>
    <w:rsid w:val="00754C81"/>
    <w:rsid w:val="00760A81"/>
    <w:rsid w:val="00770BAF"/>
    <w:rsid w:val="00775CA0"/>
    <w:rsid w:val="007874AE"/>
    <w:rsid w:val="007A6A5C"/>
    <w:rsid w:val="007A6F99"/>
    <w:rsid w:val="007B698D"/>
    <w:rsid w:val="007B7B13"/>
    <w:rsid w:val="007C1E0A"/>
    <w:rsid w:val="007D2821"/>
    <w:rsid w:val="007D4CE1"/>
    <w:rsid w:val="007E5F94"/>
    <w:rsid w:val="007E61E8"/>
    <w:rsid w:val="007E657F"/>
    <w:rsid w:val="007F632D"/>
    <w:rsid w:val="00823023"/>
    <w:rsid w:val="00834EF3"/>
    <w:rsid w:val="008405EE"/>
    <w:rsid w:val="00840AD2"/>
    <w:rsid w:val="00843621"/>
    <w:rsid w:val="008441CE"/>
    <w:rsid w:val="00845EBF"/>
    <w:rsid w:val="0085017A"/>
    <w:rsid w:val="00863F26"/>
    <w:rsid w:val="00884AA9"/>
    <w:rsid w:val="0089302E"/>
    <w:rsid w:val="008B143E"/>
    <w:rsid w:val="008D0049"/>
    <w:rsid w:val="008D0842"/>
    <w:rsid w:val="008D3156"/>
    <w:rsid w:val="008D6811"/>
    <w:rsid w:val="008D7B44"/>
    <w:rsid w:val="008E2D3C"/>
    <w:rsid w:val="008E2E45"/>
    <w:rsid w:val="008E3A8E"/>
    <w:rsid w:val="008E44AA"/>
    <w:rsid w:val="008F2B4B"/>
    <w:rsid w:val="008F78A4"/>
    <w:rsid w:val="009029AF"/>
    <w:rsid w:val="00903C06"/>
    <w:rsid w:val="00904866"/>
    <w:rsid w:val="009065A5"/>
    <w:rsid w:val="00952545"/>
    <w:rsid w:val="009538D0"/>
    <w:rsid w:val="009576FF"/>
    <w:rsid w:val="00963E3A"/>
    <w:rsid w:val="00964506"/>
    <w:rsid w:val="0098006D"/>
    <w:rsid w:val="0099228E"/>
    <w:rsid w:val="0099591D"/>
    <w:rsid w:val="00996BF1"/>
    <w:rsid w:val="00997247"/>
    <w:rsid w:val="009A6388"/>
    <w:rsid w:val="009B10AF"/>
    <w:rsid w:val="009B119E"/>
    <w:rsid w:val="009D4E21"/>
    <w:rsid w:val="009E0FDA"/>
    <w:rsid w:val="009E1DEF"/>
    <w:rsid w:val="009F1D54"/>
    <w:rsid w:val="00A127F9"/>
    <w:rsid w:val="00A13FE5"/>
    <w:rsid w:val="00A15E47"/>
    <w:rsid w:val="00A25DA5"/>
    <w:rsid w:val="00A31D51"/>
    <w:rsid w:val="00A51726"/>
    <w:rsid w:val="00A70ECB"/>
    <w:rsid w:val="00A71FC9"/>
    <w:rsid w:val="00A745D1"/>
    <w:rsid w:val="00A936F3"/>
    <w:rsid w:val="00A95B65"/>
    <w:rsid w:val="00A95D19"/>
    <w:rsid w:val="00A9719D"/>
    <w:rsid w:val="00AB2623"/>
    <w:rsid w:val="00AB27B9"/>
    <w:rsid w:val="00AB6B96"/>
    <w:rsid w:val="00AB7F86"/>
    <w:rsid w:val="00AD25FA"/>
    <w:rsid w:val="00AE665A"/>
    <w:rsid w:val="00AF120C"/>
    <w:rsid w:val="00AF3D68"/>
    <w:rsid w:val="00AF619B"/>
    <w:rsid w:val="00B14262"/>
    <w:rsid w:val="00B27FB4"/>
    <w:rsid w:val="00B310A8"/>
    <w:rsid w:val="00B3605B"/>
    <w:rsid w:val="00B37F08"/>
    <w:rsid w:val="00B436C7"/>
    <w:rsid w:val="00B50191"/>
    <w:rsid w:val="00B52013"/>
    <w:rsid w:val="00B5363E"/>
    <w:rsid w:val="00B5569C"/>
    <w:rsid w:val="00B56F84"/>
    <w:rsid w:val="00B5735A"/>
    <w:rsid w:val="00B75534"/>
    <w:rsid w:val="00B760AC"/>
    <w:rsid w:val="00B85B2C"/>
    <w:rsid w:val="00B92ED4"/>
    <w:rsid w:val="00B933CB"/>
    <w:rsid w:val="00B94625"/>
    <w:rsid w:val="00B9743D"/>
    <w:rsid w:val="00B975DB"/>
    <w:rsid w:val="00BA195B"/>
    <w:rsid w:val="00BA2924"/>
    <w:rsid w:val="00BA2FBD"/>
    <w:rsid w:val="00BA33C6"/>
    <w:rsid w:val="00BA49A9"/>
    <w:rsid w:val="00BB4001"/>
    <w:rsid w:val="00BC7313"/>
    <w:rsid w:val="00BD0461"/>
    <w:rsid w:val="00BD2800"/>
    <w:rsid w:val="00BD6D55"/>
    <w:rsid w:val="00BE5545"/>
    <w:rsid w:val="00BE62E3"/>
    <w:rsid w:val="00BE7900"/>
    <w:rsid w:val="00BF5EF5"/>
    <w:rsid w:val="00C029A0"/>
    <w:rsid w:val="00C03315"/>
    <w:rsid w:val="00C10D3D"/>
    <w:rsid w:val="00C22C3A"/>
    <w:rsid w:val="00C363F8"/>
    <w:rsid w:val="00C42339"/>
    <w:rsid w:val="00C43858"/>
    <w:rsid w:val="00C43C05"/>
    <w:rsid w:val="00C44D97"/>
    <w:rsid w:val="00C6277C"/>
    <w:rsid w:val="00C638AB"/>
    <w:rsid w:val="00C7585B"/>
    <w:rsid w:val="00C7719B"/>
    <w:rsid w:val="00C913A0"/>
    <w:rsid w:val="00C915FB"/>
    <w:rsid w:val="00C93678"/>
    <w:rsid w:val="00CA265E"/>
    <w:rsid w:val="00CB4907"/>
    <w:rsid w:val="00CB77D0"/>
    <w:rsid w:val="00CC76F9"/>
    <w:rsid w:val="00CC7E05"/>
    <w:rsid w:val="00CD4310"/>
    <w:rsid w:val="00CD52C3"/>
    <w:rsid w:val="00CD5BE2"/>
    <w:rsid w:val="00CE7A4D"/>
    <w:rsid w:val="00CF655D"/>
    <w:rsid w:val="00D0039A"/>
    <w:rsid w:val="00D0233E"/>
    <w:rsid w:val="00D02816"/>
    <w:rsid w:val="00D1687E"/>
    <w:rsid w:val="00D24DA8"/>
    <w:rsid w:val="00D3230D"/>
    <w:rsid w:val="00D32FC7"/>
    <w:rsid w:val="00D33D0B"/>
    <w:rsid w:val="00D33D39"/>
    <w:rsid w:val="00D40874"/>
    <w:rsid w:val="00D45A1E"/>
    <w:rsid w:val="00D46FB9"/>
    <w:rsid w:val="00D5071B"/>
    <w:rsid w:val="00D65BF5"/>
    <w:rsid w:val="00D666F3"/>
    <w:rsid w:val="00D72A4D"/>
    <w:rsid w:val="00D93C24"/>
    <w:rsid w:val="00DA74EB"/>
    <w:rsid w:val="00DB0E33"/>
    <w:rsid w:val="00DB72E1"/>
    <w:rsid w:val="00DC39B7"/>
    <w:rsid w:val="00DD02ED"/>
    <w:rsid w:val="00DD6011"/>
    <w:rsid w:val="00DE7797"/>
    <w:rsid w:val="00DF2349"/>
    <w:rsid w:val="00E016F6"/>
    <w:rsid w:val="00E146EA"/>
    <w:rsid w:val="00E22CEA"/>
    <w:rsid w:val="00E30BB3"/>
    <w:rsid w:val="00E435B5"/>
    <w:rsid w:val="00E45C73"/>
    <w:rsid w:val="00E5495C"/>
    <w:rsid w:val="00E56A51"/>
    <w:rsid w:val="00E65699"/>
    <w:rsid w:val="00E8351B"/>
    <w:rsid w:val="00E90753"/>
    <w:rsid w:val="00EA5DB0"/>
    <w:rsid w:val="00EB4AA6"/>
    <w:rsid w:val="00EC0FE4"/>
    <w:rsid w:val="00EC7EA7"/>
    <w:rsid w:val="00ED32D6"/>
    <w:rsid w:val="00EE7238"/>
    <w:rsid w:val="00EF389A"/>
    <w:rsid w:val="00F04092"/>
    <w:rsid w:val="00F239AB"/>
    <w:rsid w:val="00F24F46"/>
    <w:rsid w:val="00F30218"/>
    <w:rsid w:val="00F3345F"/>
    <w:rsid w:val="00F34F84"/>
    <w:rsid w:val="00F37FCF"/>
    <w:rsid w:val="00F70046"/>
    <w:rsid w:val="00F974C2"/>
    <w:rsid w:val="00F979BA"/>
    <w:rsid w:val="00F97A77"/>
    <w:rsid w:val="00FB0F0F"/>
    <w:rsid w:val="00FC5E30"/>
    <w:rsid w:val="00FC7441"/>
    <w:rsid w:val="00FD7104"/>
    <w:rsid w:val="00FF18D5"/>
    <w:rsid w:val="00FF558C"/>
    <w:rsid w:val="00FF5805"/>
    <w:rsid w:val="03110FE6"/>
    <w:rsid w:val="05EE50FD"/>
    <w:rsid w:val="06C19585"/>
    <w:rsid w:val="08AAFE1D"/>
    <w:rsid w:val="0B8D7EC4"/>
    <w:rsid w:val="1628BB75"/>
    <w:rsid w:val="2C32795F"/>
    <w:rsid w:val="3688BF21"/>
    <w:rsid w:val="3B54A860"/>
    <w:rsid w:val="3C41E6B9"/>
    <w:rsid w:val="4FE30783"/>
    <w:rsid w:val="550EEBE9"/>
    <w:rsid w:val="59DAD528"/>
    <w:rsid w:val="5EA6BE67"/>
    <w:rsid w:val="6C0E04D4"/>
    <w:rsid w:val="75D15A7F"/>
    <w:rsid w:val="786101F0"/>
    <w:rsid w:val="7D50FF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0B712"/>
  <w15:chartTrackingRefBased/>
  <w15:docId w15:val="{410FC4D5-9457-4FFF-9E45-83419FF7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313"/>
    <w:rPr>
      <w:kern w:val="2"/>
    </w:rPr>
  </w:style>
  <w:style w:type="paragraph" w:styleId="Heading1">
    <w:name w:val="heading 1"/>
    <w:basedOn w:val="Normal"/>
    <w:next w:val="Normal"/>
    <w:link w:val="Heading1Char"/>
    <w:rsid w:val="00BC731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
    <w:name w:val="Base"/>
    <w:link w:val="BaseChar"/>
    <w:qFormat/>
    <w:rsid w:val="004768BF"/>
    <w:pPr>
      <w:jc w:val="both"/>
    </w:pPr>
  </w:style>
  <w:style w:type="paragraph" w:customStyle="1" w:styleId="Chapter">
    <w:name w:val="Chapter"/>
    <w:basedOn w:val="Base"/>
    <w:next w:val="Normal"/>
    <w:rsid w:val="00BC7313"/>
    <w:pPr>
      <w:jc w:val="center"/>
      <w:outlineLvl w:val="0"/>
    </w:pPr>
    <w:rPr>
      <w:b/>
      <w:caps/>
    </w:rPr>
  </w:style>
  <w:style w:type="paragraph" w:customStyle="1" w:styleId="DepartmentTitle">
    <w:name w:val="DepartmentTitle"/>
    <w:basedOn w:val="Base"/>
    <w:next w:val="Base"/>
    <w:autoRedefine/>
    <w:rsid w:val="00BC7313"/>
    <w:pPr>
      <w:jc w:val="center"/>
    </w:pPr>
    <w:rPr>
      <w:b/>
      <w:caps/>
    </w:rPr>
  </w:style>
  <w:style w:type="paragraph" w:customStyle="1" w:styleId="History">
    <w:name w:val="History"/>
    <w:basedOn w:val="Base"/>
    <w:next w:val="HistoryAfter"/>
    <w:link w:val="HistoryChar"/>
    <w:qFormat/>
    <w:rsid w:val="00131537"/>
    <w:pPr>
      <w:ind w:left="1440" w:hanging="1440"/>
    </w:pPr>
    <w:rPr>
      <w:i/>
    </w:rPr>
  </w:style>
  <w:style w:type="paragraph" w:customStyle="1" w:styleId="HistoryAfter">
    <w:name w:val="HistoryAfter"/>
    <w:basedOn w:val="Base"/>
    <w:rsid w:val="00BC7313"/>
    <w:pPr>
      <w:ind w:left="1440"/>
    </w:pPr>
    <w:rPr>
      <w:i/>
    </w:rPr>
  </w:style>
  <w:style w:type="paragraph" w:customStyle="1" w:styleId="Item">
    <w:name w:val="Item"/>
    <w:basedOn w:val="Base"/>
    <w:rsid w:val="00BC7313"/>
    <w:pPr>
      <w:tabs>
        <w:tab w:val="left" w:pos="1800"/>
      </w:tabs>
      <w:ind w:left="1440" w:hanging="720"/>
    </w:pPr>
  </w:style>
  <w:style w:type="paragraph" w:customStyle="1" w:styleId="Paragraph">
    <w:name w:val="Paragraph"/>
    <w:basedOn w:val="Base"/>
    <w:link w:val="ParagraphChar"/>
    <w:qFormat/>
    <w:rsid w:val="00BC7313"/>
    <w:pPr>
      <w:outlineLvl w:val="4"/>
    </w:pPr>
  </w:style>
  <w:style w:type="paragraph" w:customStyle="1" w:styleId="Part">
    <w:name w:val="Part"/>
    <w:basedOn w:val="Base"/>
    <w:rsid w:val="00BC7313"/>
    <w:pPr>
      <w:tabs>
        <w:tab w:val="left" w:pos="2520"/>
      </w:tabs>
      <w:ind w:left="2160" w:hanging="720"/>
    </w:pPr>
  </w:style>
  <w:style w:type="paragraph" w:customStyle="1" w:styleId="Rule">
    <w:name w:val="Rule"/>
    <w:basedOn w:val="Base"/>
    <w:next w:val="Base"/>
    <w:link w:val="RuleChar"/>
    <w:qFormat/>
    <w:rsid w:val="00B975DB"/>
    <w:pPr>
      <w:ind w:left="2160" w:hanging="2160"/>
    </w:pPr>
    <w:rPr>
      <w:b/>
      <w:caps/>
    </w:rPr>
  </w:style>
  <w:style w:type="paragraph" w:customStyle="1" w:styleId="Section">
    <w:name w:val="Section"/>
    <w:basedOn w:val="Base"/>
    <w:next w:val="Base"/>
    <w:rsid w:val="00BC7313"/>
    <w:pPr>
      <w:jc w:val="center"/>
      <w:outlineLvl w:val="2"/>
    </w:pPr>
    <w:rPr>
      <w:b/>
      <w:caps/>
    </w:rPr>
  </w:style>
  <w:style w:type="paragraph" w:customStyle="1" w:styleId="SubChapter">
    <w:name w:val="SubChapter"/>
    <w:basedOn w:val="Base"/>
    <w:next w:val="Section"/>
    <w:rsid w:val="00BC7313"/>
    <w:pPr>
      <w:widowControl w:val="0"/>
      <w:jc w:val="center"/>
      <w:outlineLvl w:val="1"/>
    </w:pPr>
    <w:rPr>
      <w:b/>
      <w:caps/>
      <w:snapToGrid w:val="0"/>
    </w:rPr>
  </w:style>
  <w:style w:type="paragraph" w:customStyle="1" w:styleId="SubItemLvl1">
    <w:name w:val="SubItem Lvl 1"/>
    <w:basedOn w:val="Base"/>
    <w:rsid w:val="00BC7313"/>
    <w:pPr>
      <w:tabs>
        <w:tab w:val="left" w:pos="2520"/>
      </w:tabs>
      <w:ind w:left="2160" w:hanging="720"/>
    </w:pPr>
  </w:style>
  <w:style w:type="paragraph" w:customStyle="1" w:styleId="SubItemLvl2">
    <w:name w:val="SubItem Lvl 2"/>
    <w:basedOn w:val="Base"/>
    <w:rsid w:val="00BC7313"/>
    <w:pPr>
      <w:tabs>
        <w:tab w:val="left" w:pos="3240"/>
      </w:tabs>
      <w:ind w:left="2880" w:hanging="720"/>
    </w:pPr>
  </w:style>
  <w:style w:type="paragraph" w:customStyle="1" w:styleId="SubItemLvl3">
    <w:name w:val="SubItem Lvl 3"/>
    <w:basedOn w:val="Base"/>
    <w:rsid w:val="00BC7313"/>
    <w:pPr>
      <w:tabs>
        <w:tab w:val="left" w:pos="3960"/>
      </w:tabs>
      <w:ind w:left="3600" w:hanging="720"/>
    </w:pPr>
  </w:style>
  <w:style w:type="paragraph" w:customStyle="1" w:styleId="SubItemLvl4">
    <w:name w:val="SubItem Lvl 4"/>
    <w:basedOn w:val="Base"/>
    <w:rsid w:val="00BC7313"/>
    <w:pPr>
      <w:tabs>
        <w:tab w:val="left" w:pos="4680"/>
      </w:tabs>
      <w:ind w:left="4320" w:hanging="720"/>
    </w:pPr>
  </w:style>
  <w:style w:type="paragraph" w:customStyle="1" w:styleId="SubParagraph">
    <w:name w:val="SubParagraph"/>
    <w:basedOn w:val="Base"/>
    <w:link w:val="SubParagraphChar"/>
    <w:rsid w:val="00BC7313"/>
    <w:pPr>
      <w:tabs>
        <w:tab w:val="left" w:pos="1800"/>
      </w:tabs>
      <w:ind w:left="1440" w:hanging="720"/>
      <w:outlineLvl w:val="5"/>
    </w:pPr>
  </w:style>
  <w:style w:type="paragraph" w:customStyle="1" w:styleId="SubPart">
    <w:name w:val="SubPart"/>
    <w:basedOn w:val="Base"/>
    <w:rsid w:val="00BC7313"/>
    <w:pPr>
      <w:tabs>
        <w:tab w:val="left" w:pos="3240"/>
      </w:tabs>
      <w:ind w:left="2880" w:hanging="720"/>
    </w:pPr>
  </w:style>
  <w:style w:type="character" w:customStyle="1" w:styleId="Heading1Char">
    <w:name w:val="Heading 1 Char"/>
    <w:basedOn w:val="DefaultParagraphFont"/>
    <w:link w:val="Heading1"/>
    <w:rsid w:val="00BC7313"/>
    <w:rPr>
      <w:rFonts w:asciiTheme="majorHAnsi" w:eastAsiaTheme="majorEastAsia" w:hAnsiTheme="majorHAnsi" w:cstheme="majorBidi"/>
      <w:color w:val="2E74B5" w:themeColor="accent1" w:themeShade="BF"/>
      <w:kern w:val="2"/>
      <w:sz w:val="32"/>
      <w:szCs w:val="32"/>
    </w:rPr>
  </w:style>
  <w:style w:type="paragraph" w:customStyle="1" w:styleId="Subsubpart">
    <w:name w:val="Subsubpart"/>
    <w:basedOn w:val="Base"/>
    <w:rsid w:val="00BC7313"/>
    <w:pPr>
      <w:tabs>
        <w:tab w:val="left" w:pos="3960"/>
      </w:tabs>
      <w:ind w:left="3600" w:hanging="720"/>
    </w:pPr>
  </w:style>
  <w:style w:type="paragraph" w:customStyle="1" w:styleId="HistoryAuthority">
    <w:name w:val="HistoryAuthority"/>
    <w:basedOn w:val="Base"/>
    <w:rsid w:val="003448EF"/>
    <w:pPr>
      <w:jc w:val="left"/>
    </w:pPr>
    <w:rPr>
      <w:i/>
    </w:rPr>
  </w:style>
  <w:style w:type="character" w:customStyle="1" w:styleId="BaseChar">
    <w:name w:val="Base Char"/>
    <w:basedOn w:val="DefaultParagraphFont"/>
    <w:link w:val="Base"/>
    <w:rsid w:val="00834EF3"/>
  </w:style>
  <w:style w:type="character" w:customStyle="1" w:styleId="ParagraphChar">
    <w:name w:val="Paragraph Char"/>
    <w:link w:val="Paragraph"/>
    <w:rsid w:val="00834EF3"/>
  </w:style>
  <w:style w:type="character" w:customStyle="1" w:styleId="HistoryChar">
    <w:name w:val="History Char"/>
    <w:link w:val="History"/>
    <w:locked/>
    <w:rsid w:val="00834EF3"/>
    <w:rPr>
      <w:i/>
    </w:rPr>
  </w:style>
  <w:style w:type="character" w:customStyle="1" w:styleId="RuleChar">
    <w:name w:val="Rule Char"/>
    <w:link w:val="Rule"/>
    <w:rsid w:val="00834EF3"/>
    <w:rPr>
      <w:b/>
      <w:caps/>
    </w:rPr>
  </w:style>
  <w:style w:type="character" w:customStyle="1" w:styleId="SubParagraphChar">
    <w:name w:val="SubParagraph Char"/>
    <w:link w:val="SubParagraph"/>
    <w:rsid w:val="00834EF3"/>
  </w:style>
  <w:style w:type="character" w:styleId="Hyperlink">
    <w:name w:val="Hyperlink"/>
    <w:basedOn w:val="DefaultParagraphFont"/>
    <w:rsid w:val="00BF5EF5"/>
    <w:rPr>
      <w:color w:val="0563C1" w:themeColor="hyperlink"/>
      <w:u w:val="single"/>
    </w:rPr>
  </w:style>
  <w:style w:type="character" w:styleId="UnresolvedMention">
    <w:name w:val="Unresolved Mention"/>
    <w:basedOn w:val="DefaultParagraphFont"/>
    <w:uiPriority w:val="99"/>
    <w:semiHidden/>
    <w:unhideWhenUsed/>
    <w:rsid w:val="00BF5EF5"/>
    <w:rPr>
      <w:color w:val="605E5C"/>
      <w:shd w:val="clear" w:color="auto" w:fill="E1DFDD"/>
    </w:rPr>
  </w:style>
  <w:style w:type="character" w:styleId="LineNumber">
    <w:name w:val="line number"/>
    <w:basedOn w:val="DefaultParagraphFont"/>
    <w:rsid w:val="00D46FB9"/>
  </w:style>
  <w:style w:type="paragraph" w:styleId="Header">
    <w:name w:val="header"/>
    <w:basedOn w:val="Normal"/>
    <w:link w:val="HeaderChar"/>
    <w:rsid w:val="000B43D5"/>
    <w:pPr>
      <w:tabs>
        <w:tab w:val="center" w:pos="4680"/>
        <w:tab w:val="right" w:pos="9360"/>
      </w:tabs>
    </w:pPr>
  </w:style>
  <w:style w:type="character" w:customStyle="1" w:styleId="HeaderChar">
    <w:name w:val="Header Char"/>
    <w:basedOn w:val="DefaultParagraphFont"/>
    <w:link w:val="Header"/>
    <w:rsid w:val="000B43D5"/>
    <w:rPr>
      <w:kern w:val="2"/>
    </w:rPr>
  </w:style>
  <w:style w:type="paragraph" w:styleId="Footer">
    <w:name w:val="footer"/>
    <w:basedOn w:val="Normal"/>
    <w:link w:val="FooterChar"/>
    <w:uiPriority w:val="99"/>
    <w:rsid w:val="000B43D5"/>
    <w:pPr>
      <w:tabs>
        <w:tab w:val="center" w:pos="4680"/>
        <w:tab w:val="right" w:pos="9360"/>
      </w:tabs>
    </w:pPr>
  </w:style>
  <w:style w:type="character" w:customStyle="1" w:styleId="FooterChar">
    <w:name w:val="Footer Char"/>
    <w:basedOn w:val="DefaultParagraphFont"/>
    <w:link w:val="Footer"/>
    <w:uiPriority w:val="99"/>
    <w:rsid w:val="000B43D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79287">
      <w:bodyDiv w:val="1"/>
      <w:marLeft w:val="0"/>
      <w:marRight w:val="0"/>
      <w:marTop w:val="0"/>
      <w:marBottom w:val="0"/>
      <w:divBdr>
        <w:top w:val="none" w:sz="0" w:space="0" w:color="auto"/>
        <w:left w:val="none" w:sz="0" w:space="0" w:color="auto"/>
        <w:bottom w:val="none" w:sz="0" w:space="0" w:color="auto"/>
        <w:right w:val="none" w:sz="0" w:space="0" w:color="auto"/>
      </w:divBdr>
    </w:div>
    <w:div w:id="162807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atthews-thayer\AppData\Roaming\Microsoft\Templates\OAH%20Rules%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1987f4e-27c8-424c-9cec-12ca685a78aa">
      <UserInfo>
        <DisplayName>Pfeiffer-Haynes, Haley</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D83DECA2424349A815FF828B8FB690" ma:contentTypeVersion="10" ma:contentTypeDescription="Create a new document." ma:contentTypeScope="" ma:versionID="ae78bcc287b5aabf132734a42a51c1a8">
  <xsd:schema xmlns:xsd="http://www.w3.org/2001/XMLSchema" xmlns:xs="http://www.w3.org/2001/XMLSchema" xmlns:p="http://schemas.microsoft.com/office/2006/metadata/properties" xmlns:ns2="22283a9c-3a7b-4313-bf83-219de5804303" xmlns:ns3="61987f4e-27c8-424c-9cec-12ca685a78aa" targetNamespace="http://schemas.microsoft.com/office/2006/metadata/properties" ma:root="true" ma:fieldsID="d8097e5744fd7e0ab5c0561902a0fe0d" ns2:_="" ns3:_="">
    <xsd:import namespace="22283a9c-3a7b-4313-bf83-219de5804303"/>
    <xsd:import namespace="61987f4e-27c8-424c-9cec-12ca685a78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3a9c-3a7b-4313-bf83-219de5804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87f4e-27c8-424c-9cec-12ca685a78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80511-8433-4FE0-8C15-F036B0D4DB49}">
  <ds:schemaRefs>
    <ds:schemaRef ds:uri="http://schemas.microsoft.com/sharepoint/v3/contenttype/forms"/>
  </ds:schemaRefs>
</ds:datastoreItem>
</file>

<file path=customXml/itemProps2.xml><?xml version="1.0" encoding="utf-8"?>
<ds:datastoreItem xmlns:ds="http://schemas.openxmlformats.org/officeDocument/2006/customXml" ds:itemID="{1FE3AC29-848A-4B91-9A5D-9A96A6A8739D}">
  <ds:schemaRefs>
    <ds:schemaRef ds:uri="http://schemas.microsoft.com/office/2006/metadata/properties"/>
    <ds:schemaRef ds:uri="http://schemas.microsoft.com/office/infopath/2007/PartnerControls"/>
    <ds:schemaRef ds:uri="61987f4e-27c8-424c-9cec-12ca685a78aa"/>
  </ds:schemaRefs>
</ds:datastoreItem>
</file>

<file path=customXml/itemProps3.xml><?xml version="1.0" encoding="utf-8"?>
<ds:datastoreItem xmlns:ds="http://schemas.openxmlformats.org/officeDocument/2006/customXml" ds:itemID="{63E0603C-0CBF-4729-87E1-3AD9C61C2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3a9c-3a7b-4313-bf83-219de5804303"/>
    <ds:schemaRef ds:uri="61987f4e-27c8-424c-9cec-12ca685a7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6A14B-E059-47E6-8AC3-2B219A0C8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OAH Rules Template.dotm</Template>
  <TotalTime>1</TotalTime>
  <Pages>5</Pages>
  <Words>1784</Words>
  <Characters>10172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Matthews-Thayer, Cathy A</dc:creator>
  <cp:keywords/>
  <cp:lastModifiedBy>Strong, Donya M</cp:lastModifiedBy>
  <cp:revision>2</cp:revision>
  <cp:lastPrinted>2022-11-10T01:15:00Z</cp:lastPrinted>
  <dcterms:created xsi:type="dcterms:W3CDTF">2022-12-02T14:43:00Z</dcterms:created>
  <dcterms:modified xsi:type="dcterms:W3CDTF">2022-12-02T14:43:00Z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ilingID">
    <vt:lpwstr>1169</vt:lpwstr>
  </property>
  <property fmtid="{D5CDD505-2E9C-101B-9397-08002B2CF9AE}" pid="3" name="sDatabase">
    <vt:lpwstr>WV1OHDB02</vt:lpwstr>
  </property>
  <property fmtid="{D5CDD505-2E9C-101B-9397-08002B2CF9AE}" pid="4" name="ContentTypeId">
    <vt:lpwstr>0x010100AED83DECA2424349A815FF828B8FB690</vt:lpwstr>
  </property>
  <property fmtid="{D5CDD505-2E9C-101B-9397-08002B2CF9AE}" pid="5" name="MediaServiceImageTags">
    <vt:lpwstr/>
  </property>
</Properties>
</file>